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69EA4" w14:textId="6E5F5EEE" w:rsidR="001F1611" w:rsidRPr="00B24C81" w:rsidRDefault="00077200" w:rsidP="004B1B8F">
      <w:pPr>
        <w:pStyle w:val="NormalWeb"/>
        <w:rPr>
          <w:color w:val="FF0000"/>
          <w:sz w:val="22"/>
          <w:szCs w:val="22"/>
        </w:rPr>
      </w:pPr>
      <w:r w:rsidRPr="001F1611">
        <w:rPr>
          <w:b/>
          <w:bCs/>
          <w:i/>
          <w:iCs/>
          <w:sz w:val="22"/>
          <w:szCs w:val="22"/>
          <w:lang w:val="en-CA"/>
        </w:rPr>
        <w:br/>
      </w:r>
      <w:r w:rsidR="00352B94">
        <w:rPr>
          <w:b/>
          <w:bCs/>
          <w:i/>
          <w:iCs/>
          <w:sz w:val="22"/>
          <w:szCs w:val="22"/>
          <w:lang w:val="en-CA"/>
        </w:rPr>
        <w:br/>
      </w:r>
      <w:r w:rsidR="00F00DA7">
        <w:rPr>
          <w:b/>
          <w:bCs/>
          <w:sz w:val="22"/>
          <w:szCs w:val="22"/>
          <w:lang w:val="en-CA"/>
        </w:rPr>
        <w:t xml:space="preserve">February </w:t>
      </w:r>
      <w:r w:rsidR="006E456D">
        <w:rPr>
          <w:b/>
          <w:bCs/>
          <w:sz w:val="22"/>
          <w:szCs w:val="22"/>
          <w:lang w:val="en-CA"/>
        </w:rPr>
        <w:t>X</w:t>
      </w:r>
      <w:r w:rsidRPr="001F1611">
        <w:rPr>
          <w:b/>
          <w:bCs/>
          <w:sz w:val="22"/>
          <w:szCs w:val="22"/>
          <w:lang w:val="en-CA"/>
        </w:rPr>
        <w:t>X, 202</w:t>
      </w:r>
      <w:r w:rsidR="006E456D">
        <w:rPr>
          <w:b/>
          <w:bCs/>
          <w:sz w:val="22"/>
          <w:szCs w:val="22"/>
          <w:lang w:val="en-CA"/>
        </w:rPr>
        <w:t>2</w:t>
      </w:r>
      <w:r w:rsidR="00352B94">
        <w:rPr>
          <w:sz w:val="22"/>
          <w:szCs w:val="22"/>
          <w:lang w:val="en-CA"/>
        </w:rPr>
        <w:br/>
      </w:r>
      <w:r w:rsidR="00352B94">
        <w:rPr>
          <w:sz w:val="22"/>
          <w:szCs w:val="22"/>
          <w:lang w:val="en-CA"/>
        </w:rPr>
        <w:br/>
      </w:r>
      <w:r w:rsidRPr="001F1611">
        <w:rPr>
          <w:sz w:val="22"/>
          <w:szCs w:val="22"/>
        </w:rPr>
        <w:t>Dear Client</w:t>
      </w:r>
      <w:r w:rsidR="00841AF8" w:rsidRPr="001F1611">
        <w:rPr>
          <w:sz w:val="22"/>
          <w:szCs w:val="22"/>
        </w:rPr>
        <w:t xml:space="preserve">, </w:t>
      </w:r>
      <w:r w:rsidR="00A541BA">
        <w:rPr>
          <w:sz w:val="22"/>
          <w:szCs w:val="22"/>
        </w:rPr>
        <w:br/>
      </w:r>
      <w:r w:rsidR="00A541BA">
        <w:rPr>
          <w:sz w:val="22"/>
          <w:szCs w:val="22"/>
        </w:rPr>
        <w:br/>
      </w:r>
      <w:r w:rsidR="0061017D" w:rsidRPr="000C67AA">
        <w:rPr>
          <w:sz w:val="22"/>
          <w:szCs w:val="22"/>
        </w:rPr>
        <w:t>S</w:t>
      </w:r>
      <w:r w:rsidR="00931358" w:rsidRPr="000C67AA">
        <w:rPr>
          <w:sz w:val="22"/>
          <w:szCs w:val="22"/>
        </w:rPr>
        <w:t xml:space="preserve">upply </w:t>
      </w:r>
      <w:r w:rsidR="00774631" w:rsidRPr="000C67AA">
        <w:rPr>
          <w:sz w:val="22"/>
          <w:szCs w:val="22"/>
        </w:rPr>
        <w:t>chai</w:t>
      </w:r>
      <w:r w:rsidR="0061017D" w:rsidRPr="000C67AA">
        <w:rPr>
          <w:sz w:val="22"/>
          <w:szCs w:val="22"/>
        </w:rPr>
        <w:t>n</w:t>
      </w:r>
      <w:r w:rsidR="000C67AA" w:rsidRPr="000C67AA">
        <w:rPr>
          <w:sz w:val="22"/>
          <w:szCs w:val="22"/>
        </w:rPr>
        <w:t xml:space="preserve"> chaos, high</w:t>
      </w:r>
      <w:r w:rsidR="0061017D" w:rsidRPr="000C67AA">
        <w:rPr>
          <w:sz w:val="22"/>
          <w:szCs w:val="22"/>
        </w:rPr>
        <w:t xml:space="preserve"> i</w:t>
      </w:r>
      <w:r w:rsidR="00774631" w:rsidRPr="000C67AA">
        <w:rPr>
          <w:sz w:val="22"/>
          <w:szCs w:val="22"/>
        </w:rPr>
        <w:t xml:space="preserve">nflation, geopolitical </w:t>
      </w:r>
      <w:proofErr w:type="gramStart"/>
      <w:r w:rsidR="00774631" w:rsidRPr="000C67AA">
        <w:rPr>
          <w:sz w:val="22"/>
          <w:szCs w:val="22"/>
        </w:rPr>
        <w:t>tensions</w:t>
      </w:r>
      <w:proofErr w:type="gramEnd"/>
      <w:r w:rsidR="00774631" w:rsidRPr="000C67AA">
        <w:rPr>
          <w:sz w:val="22"/>
          <w:szCs w:val="22"/>
        </w:rPr>
        <w:t xml:space="preserve"> and</w:t>
      </w:r>
      <w:r w:rsidR="002E5640">
        <w:rPr>
          <w:sz w:val="22"/>
          <w:szCs w:val="22"/>
        </w:rPr>
        <w:t xml:space="preserve"> anticipation</w:t>
      </w:r>
      <w:r w:rsidR="00774631" w:rsidRPr="000C67AA">
        <w:rPr>
          <w:sz w:val="22"/>
          <w:szCs w:val="22"/>
        </w:rPr>
        <w:t xml:space="preserve"> on whe</w:t>
      </w:r>
      <w:r w:rsidR="0061017D" w:rsidRPr="000C67AA">
        <w:rPr>
          <w:sz w:val="22"/>
          <w:szCs w:val="22"/>
        </w:rPr>
        <w:t>n the Fed would raise rates contributed to volatility in January</w:t>
      </w:r>
      <w:r w:rsidR="00B24C81" w:rsidRPr="000C67AA">
        <w:rPr>
          <w:sz w:val="22"/>
          <w:szCs w:val="22"/>
          <w:lang w:val="en-CA"/>
        </w:rPr>
        <w:t>.</w:t>
      </w:r>
      <w:r w:rsidR="00352B94" w:rsidRPr="000C67AA">
        <w:rPr>
          <w:sz w:val="22"/>
          <w:szCs w:val="22"/>
        </w:rPr>
        <w:t xml:space="preserve"> </w:t>
      </w:r>
      <w:r w:rsidR="000C67AA" w:rsidRPr="000C67AA">
        <w:rPr>
          <w:sz w:val="22"/>
          <w:szCs w:val="22"/>
        </w:rPr>
        <w:t>Here’s a summary of the notable</w:t>
      </w:r>
      <w:r w:rsidR="001C4464" w:rsidRPr="000C67AA">
        <w:rPr>
          <w:sz w:val="22"/>
          <w:szCs w:val="22"/>
        </w:rPr>
        <w:t xml:space="preserve"> events that steered the markets</w:t>
      </w:r>
      <w:r w:rsidR="000C67AA" w:rsidRPr="000C67AA">
        <w:rPr>
          <w:sz w:val="22"/>
          <w:szCs w:val="22"/>
        </w:rPr>
        <w:t>.</w:t>
      </w:r>
      <w:r w:rsidR="00352B94">
        <w:rPr>
          <w:sz w:val="22"/>
          <w:szCs w:val="22"/>
        </w:rPr>
        <w:br/>
      </w:r>
      <w:r w:rsidR="00352B94">
        <w:rPr>
          <w:sz w:val="22"/>
          <w:szCs w:val="22"/>
        </w:rPr>
        <w:br/>
      </w:r>
      <w:r w:rsidR="001F1611" w:rsidRPr="001F1611">
        <w:rPr>
          <w:b/>
          <w:sz w:val="22"/>
          <w:szCs w:val="22"/>
        </w:rPr>
        <w:t>COVID-19 and market developments</w:t>
      </w:r>
    </w:p>
    <w:p w14:paraId="4CD0BC91" w14:textId="77777777" w:rsidR="009949D8" w:rsidRPr="00931358" w:rsidRDefault="0095410F" w:rsidP="001F1611">
      <w:pPr>
        <w:pStyle w:val="ListParagraph"/>
        <w:numPr>
          <w:ilvl w:val="0"/>
          <w:numId w:val="13"/>
        </w:numPr>
        <w:spacing w:before="100" w:beforeAutospacing="1" w:after="100" w:afterAutospacing="1" w:line="240" w:lineRule="auto"/>
        <w:rPr>
          <w:rFonts w:ascii="Times New Roman" w:hAnsi="Times New Roman" w:cs="Times New Roman"/>
          <w:b/>
          <w:i/>
        </w:rPr>
      </w:pPr>
      <w:r w:rsidRPr="00931358">
        <w:rPr>
          <w:rFonts w:ascii="Times New Roman" w:hAnsi="Times New Roman" w:cs="Times New Roman"/>
        </w:rPr>
        <w:t xml:space="preserve">January </w:t>
      </w:r>
      <w:r w:rsidR="002E5640">
        <w:rPr>
          <w:rFonts w:ascii="Times New Roman" w:hAnsi="Times New Roman" w:cs="Times New Roman"/>
        </w:rPr>
        <w:t>was a roller-coaster ride for</w:t>
      </w:r>
      <w:r w:rsidR="00481D4B">
        <w:rPr>
          <w:rFonts w:ascii="Times New Roman" w:hAnsi="Times New Roman" w:cs="Times New Roman"/>
        </w:rPr>
        <w:t xml:space="preserve"> equities as</w:t>
      </w:r>
      <w:r w:rsidR="002E5640">
        <w:rPr>
          <w:rFonts w:ascii="Times New Roman" w:hAnsi="Times New Roman" w:cs="Times New Roman"/>
        </w:rPr>
        <w:t xml:space="preserve"> </w:t>
      </w:r>
      <w:r w:rsidRPr="00931358">
        <w:rPr>
          <w:rFonts w:ascii="Times New Roman" w:hAnsi="Times New Roman" w:cs="Times New Roman"/>
        </w:rPr>
        <w:t>U.S., Canadian and glob</w:t>
      </w:r>
      <w:r w:rsidR="00B53FBE">
        <w:rPr>
          <w:rFonts w:ascii="Times New Roman" w:hAnsi="Times New Roman" w:cs="Times New Roman"/>
        </w:rPr>
        <w:t>al indexes</w:t>
      </w:r>
      <w:r w:rsidRPr="00931358">
        <w:rPr>
          <w:rFonts w:ascii="Times New Roman" w:hAnsi="Times New Roman" w:cs="Times New Roman"/>
        </w:rPr>
        <w:t xml:space="preserve"> tumbled, recovered and sold off again before stabili</w:t>
      </w:r>
      <w:r w:rsidR="00931358">
        <w:rPr>
          <w:rFonts w:ascii="Times New Roman" w:hAnsi="Times New Roman" w:cs="Times New Roman"/>
        </w:rPr>
        <w:t>zing and starting to climb</w:t>
      </w:r>
      <w:r w:rsidRPr="00931358">
        <w:rPr>
          <w:rFonts w:ascii="Times New Roman" w:hAnsi="Times New Roman" w:cs="Times New Roman"/>
        </w:rPr>
        <w:t xml:space="preserve"> a second time at month end.</w:t>
      </w:r>
    </w:p>
    <w:p w14:paraId="7EDEDFFD" w14:textId="77777777" w:rsidR="00790682" w:rsidRPr="007A2441" w:rsidRDefault="00790682" w:rsidP="00C757F5">
      <w:pPr>
        <w:pStyle w:val="ListParagraph"/>
        <w:numPr>
          <w:ilvl w:val="0"/>
          <w:numId w:val="13"/>
        </w:numPr>
        <w:spacing w:before="100" w:beforeAutospacing="1" w:after="100" w:afterAutospacing="1" w:line="240" w:lineRule="auto"/>
        <w:rPr>
          <w:rFonts w:ascii="Times New Roman" w:hAnsi="Times New Roman" w:cs="Times New Roman"/>
          <w:b/>
          <w:i/>
        </w:rPr>
      </w:pPr>
      <w:r w:rsidRPr="007A2441">
        <w:rPr>
          <w:rFonts w:ascii="Times New Roman" w:hAnsi="Times New Roman" w:cs="Times New Roman"/>
        </w:rPr>
        <w:t xml:space="preserve">Bond markets, which tend to move much slower and in the </w:t>
      </w:r>
      <w:r w:rsidR="000F0531" w:rsidRPr="007A2441">
        <w:rPr>
          <w:rFonts w:ascii="Times New Roman" w:hAnsi="Times New Roman" w:cs="Times New Roman"/>
        </w:rPr>
        <w:t>opposite direction to equities</w:t>
      </w:r>
      <w:r w:rsidR="00B53FBE">
        <w:rPr>
          <w:rFonts w:ascii="Times New Roman" w:hAnsi="Times New Roman" w:cs="Times New Roman"/>
        </w:rPr>
        <w:t>,</w:t>
      </w:r>
      <w:r w:rsidR="000F0531" w:rsidRPr="007A2441">
        <w:rPr>
          <w:rFonts w:ascii="Times New Roman" w:hAnsi="Times New Roman" w:cs="Times New Roman"/>
        </w:rPr>
        <w:t xml:space="preserve"> </w:t>
      </w:r>
      <w:r w:rsidRPr="007A2441">
        <w:rPr>
          <w:rFonts w:ascii="Times New Roman" w:hAnsi="Times New Roman" w:cs="Times New Roman"/>
        </w:rPr>
        <w:t>saw U.S. treasury yields</w:t>
      </w:r>
      <w:r w:rsidR="000F0531" w:rsidRPr="007A2441">
        <w:rPr>
          <w:rFonts w:ascii="Times New Roman" w:hAnsi="Times New Roman" w:cs="Times New Roman"/>
        </w:rPr>
        <w:t xml:space="preserve"> and</w:t>
      </w:r>
      <w:r w:rsidR="00931358">
        <w:rPr>
          <w:rFonts w:ascii="Times New Roman" w:hAnsi="Times New Roman" w:cs="Times New Roman"/>
        </w:rPr>
        <w:t xml:space="preserve"> Cana</w:t>
      </w:r>
      <w:r w:rsidR="00B53FBE">
        <w:rPr>
          <w:rFonts w:ascii="Times New Roman" w:hAnsi="Times New Roman" w:cs="Times New Roman"/>
        </w:rPr>
        <w:t>dian yields increase</w:t>
      </w:r>
      <w:r w:rsidR="005C15E7" w:rsidRPr="007A2441">
        <w:rPr>
          <w:rFonts w:ascii="Times New Roman" w:hAnsi="Times New Roman" w:cs="Times New Roman"/>
        </w:rPr>
        <w:t xml:space="preserve"> fractionally</w:t>
      </w:r>
      <w:r w:rsidR="000F0531" w:rsidRPr="007A2441">
        <w:rPr>
          <w:rFonts w:ascii="Times New Roman" w:hAnsi="Times New Roman" w:cs="Times New Roman"/>
        </w:rPr>
        <w:t xml:space="preserve"> and the yield cu</w:t>
      </w:r>
      <w:r w:rsidR="00262FCA" w:rsidRPr="007A2441">
        <w:rPr>
          <w:rFonts w:ascii="Times New Roman" w:hAnsi="Times New Roman" w:cs="Times New Roman"/>
        </w:rPr>
        <w:t>rve flatten</w:t>
      </w:r>
      <w:r w:rsidR="000F0531" w:rsidRPr="007A2441">
        <w:rPr>
          <w:rFonts w:ascii="Times New Roman" w:hAnsi="Times New Roman" w:cs="Times New Roman"/>
        </w:rPr>
        <w:t xml:space="preserve"> slightly.</w:t>
      </w:r>
    </w:p>
    <w:p w14:paraId="4743DA88" w14:textId="72C96C34" w:rsidR="000251F1" w:rsidRPr="00B519D2" w:rsidRDefault="000251F1" w:rsidP="000251F1">
      <w:pPr>
        <w:pStyle w:val="ListParagraph"/>
        <w:numPr>
          <w:ilvl w:val="0"/>
          <w:numId w:val="13"/>
        </w:numPr>
        <w:spacing w:before="100" w:beforeAutospacing="1" w:after="100" w:afterAutospacing="1" w:line="240" w:lineRule="auto"/>
        <w:rPr>
          <w:rFonts w:ascii="Times New Roman" w:hAnsi="Times New Roman" w:cs="Times New Roman"/>
        </w:rPr>
      </w:pPr>
      <w:r w:rsidRPr="00B519D2">
        <w:rPr>
          <w:rFonts w:ascii="Times New Roman" w:hAnsi="Times New Roman" w:cs="Times New Roman"/>
          <w:lang w:val="en-CA"/>
        </w:rPr>
        <w:t xml:space="preserve">Following a year of attractive U.S. </w:t>
      </w:r>
      <w:r w:rsidR="00E25396" w:rsidRPr="00B519D2">
        <w:rPr>
          <w:rFonts w:ascii="Times New Roman" w:hAnsi="Times New Roman" w:cs="Times New Roman"/>
          <w:lang w:val="en-CA"/>
        </w:rPr>
        <w:t>acquisitions, timely fund</w:t>
      </w:r>
      <w:r w:rsidRPr="00B519D2">
        <w:rPr>
          <w:rFonts w:ascii="Times New Roman" w:hAnsi="Times New Roman" w:cs="Times New Roman"/>
          <w:lang w:val="en-CA"/>
        </w:rPr>
        <w:t xml:space="preserve"> launches</w:t>
      </w:r>
      <w:r w:rsidR="00E25396" w:rsidRPr="00B519D2">
        <w:rPr>
          <w:rFonts w:ascii="Times New Roman" w:hAnsi="Times New Roman" w:cs="Times New Roman"/>
          <w:lang w:val="en-CA"/>
        </w:rPr>
        <w:t xml:space="preserve"> and investment strategy enhancements</w:t>
      </w:r>
      <w:r w:rsidRPr="00B519D2">
        <w:rPr>
          <w:rFonts w:ascii="Times New Roman" w:hAnsi="Times New Roman" w:cs="Times New Roman"/>
          <w:lang w:val="en-CA"/>
        </w:rPr>
        <w:t>, CI Financial reported total assets grew by $152.5 billion to a record $384.1 billion.</w:t>
      </w:r>
    </w:p>
    <w:p w14:paraId="1123635C" w14:textId="77777777" w:rsidR="00BE5EEF" w:rsidRPr="00B519D2" w:rsidRDefault="00EB380C" w:rsidP="00BE5EEF">
      <w:pPr>
        <w:pStyle w:val="ListParagraph"/>
        <w:numPr>
          <w:ilvl w:val="0"/>
          <w:numId w:val="13"/>
        </w:numPr>
        <w:spacing w:before="100" w:beforeAutospacing="1" w:after="100" w:afterAutospacing="1" w:line="240" w:lineRule="auto"/>
        <w:rPr>
          <w:rFonts w:ascii="Times New Roman" w:hAnsi="Times New Roman" w:cs="Times New Roman"/>
        </w:rPr>
      </w:pPr>
      <w:r w:rsidRPr="00B519D2">
        <w:rPr>
          <w:rFonts w:ascii="Times New Roman" w:hAnsi="Times New Roman" w:cs="Times New Roman"/>
          <w:lang w:val="en-CA"/>
        </w:rPr>
        <w:t>Bitcoin</w:t>
      </w:r>
      <w:r w:rsidR="00F61AE0" w:rsidRPr="00B519D2">
        <w:rPr>
          <w:rFonts w:ascii="Times New Roman" w:hAnsi="Times New Roman" w:cs="Times New Roman"/>
          <w:lang w:val="en-CA"/>
        </w:rPr>
        <w:t xml:space="preserve"> moved with mainstream markets but with more extreme swings, halving in value at one point</w:t>
      </w:r>
      <w:r w:rsidR="00FB734D" w:rsidRPr="00B519D2">
        <w:rPr>
          <w:rFonts w:ascii="Times New Roman" w:hAnsi="Times New Roman" w:cs="Times New Roman"/>
          <w:lang w:val="en-CA"/>
        </w:rPr>
        <w:t xml:space="preserve"> and</w:t>
      </w:r>
      <w:r w:rsidR="00F61AE0" w:rsidRPr="00B519D2">
        <w:rPr>
          <w:rFonts w:ascii="Times New Roman" w:hAnsi="Times New Roman" w:cs="Times New Roman"/>
          <w:lang w:val="en-CA"/>
        </w:rPr>
        <w:t xml:space="preserve"> compounded by events in Kazakhstan, although it had</w:t>
      </w:r>
      <w:r w:rsidR="008B4757" w:rsidRPr="00B519D2">
        <w:rPr>
          <w:rFonts w:ascii="Times New Roman" w:hAnsi="Times New Roman" w:cs="Times New Roman"/>
          <w:lang w:val="en-CA"/>
        </w:rPr>
        <w:t xml:space="preserve"> begun to recover</w:t>
      </w:r>
      <w:r w:rsidR="00F61AE0" w:rsidRPr="00B519D2">
        <w:rPr>
          <w:rFonts w:ascii="Times New Roman" w:hAnsi="Times New Roman" w:cs="Times New Roman"/>
          <w:lang w:val="en-CA"/>
        </w:rPr>
        <w:t xml:space="preserve"> by the end of the month.</w:t>
      </w:r>
    </w:p>
    <w:p w14:paraId="15A76CA2" w14:textId="77777777" w:rsidR="009949D8" w:rsidRPr="00B519D2" w:rsidRDefault="009949D8" w:rsidP="00BE5EEF">
      <w:pPr>
        <w:pStyle w:val="ListParagraph"/>
        <w:numPr>
          <w:ilvl w:val="0"/>
          <w:numId w:val="13"/>
        </w:numPr>
        <w:spacing w:before="100" w:beforeAutospacing="1" w:after="100" w:afterAutospacing="1" w:line="240" w:lineRule="auto"/>
        <w:rPr>
          <w:rFonts w:ascii="Times New Roman" w:hAnsi="Times New Roman" w:cs="Times New Roman"/>
        </w:rPr>
      </w:pPr>
      <w:r w:rsidRPr="00B519D2">
        <w:rPr>
          <w:rFonts w:ascii="Times New Roman" w:hAnsi="Times New Roman" w:cs="Times New Roman"/>
        </w:rPr>
        <w:t>O</w:t>
      </w:r>
      <w:r w:rsidR="00087E14" w:rsidRPr="00B519D2">
        <w:rPr>
          <w:rFonts w:ascii="Times New Roman" w:hAnsi="Times New Roman" w:cs="Times New Roman"/>
        </w:rPr>
        <w:t>il prices, which surged through 2021 and are currently a “thorn in the side” of inflation,</w:t>
      </w:r>
      <w:r w:rsidR="00B53FBE">
        <w:rPr>
          <w:rFonts w:ascii="Times New Roman" w:hAnsi="Times New Roman" w:cs="Times New Roman"/>
        </w:rPr>
        <w:t xml:space="preserve"> hit a seven year peak</w:t>
      </w:r>
      <w:r w:rsidR="00087E14" w:rsidRPr="00B519D2">
        <w:rPr>
          <w:rFonts w:ascii="Times New Roman" w:hAnsi="Times New Roman" w:cs="Times New Roman"/>
        </w:rPr>
        <w:t xml:space="preserve"> in January mainly due to ongoing supply chain disruptions and Russia-Ukraine tensions.</w:t>
      </w:r>
    </w:p>
    <w:p w14:paraId="52FF3CC5" w14:textId="77777777" w:rsidR="0084508E" w:rsidRPr="00B519D2" w:rsidRDefault="0084508E" w:rsidP="0084508E">
      <w:pPr>
        <w:pStyle w:val="ListParagraph"/>
        <w:numPr>
          <w:ilvl w:val="0"/>
          <w:numId w:val="13"/>
        </w:numPr>
        <w:spacing w:before="100" w:beforeAutospacing="1" w:after="100" w:afterAutospacing="1" w:line="240" w:lineRule="auto"/>
        <w:rPr>
          <w:rFonts w:ascii="Times New Roman" w:hAnsi="Times New Roman" w:cs="Times New Roman"/>
          <w:i/>
        </w:rPr>
      </w:pPr>
      <w:r w:rsidRPr="00B519D2">
        <w:rPr>
          <w:rFonts w:ascii="Times New Roman" w:hAnsi="Times New Roman" w:cs="Times New Roman"/>
          <w:lang w:val="en-CA"/>
        </w:rPr>
        <w:t>Ontario</w:t>
      </w:r>
      <w:r w:rsidR="00EA3129" w:rsidRPr="00B519D2">
        <w:rPr>
          <w:rFonts w:ascii="Times New Roman" w:hAnsi="Times New Roman" w:cs="Times New Roman"/>
          <w:lang w:val="en-CA"/>
        </w:rPr>
        <w:t xml:space="preserve"> postpone</w:t>
      </w:r>
      <w:r w:rsidR="008F233E" w:rsidRPr="00B519D2">
        <w:rPr>
          <w:rFonts w:ascii="Times New Roman" w:hAnsi="Times New Roman" w:cs="Times New Roman"/>
          <w:lang w:val="en-CA"/>
        </w:rPr>
        <w:t>d its</w:t>
      </w:r>
      <w:r w:rsidR="00EA3129" w:rsidRPr="00B519D2">
        <w:rPr>
          <w:rFonts w:ascii="Times New Roman" w:hAnsi="Times New Roman" w:cs="Times New Roman"/>
          <w:lang w:val="en-CA"/>
        </w:rPr>
        <w:t xml:space="preserve"> </w:t>
      </w:r>
      <w:r w:rsidR="008F233E" w:rsidRPr="00B519D2">
        <w:rPr>
          <w:rFonts w:ascii="Times New Roman" w:hAnsi="Times New Roman" w:cs="Times New Roman"/>
          <w:lang w:val="en-CA"/>
        </w:rPr>
        <w:t>re</w:t>
      </w:r>
      <w:r w:rsidR="00481D4B">
        <w:rPr>
          <w:rFonts w:ascii="Times New Roman" w:hAnsi="Times New Roman" w:cs="Times New Roman"/>
          <w:lang w:val="en-CA"/>
        </w:rPr>
        <w:t>opening</w:t>
      </w:r>
      <w:r w:rsidR="00EA3129" w:rsidRPr="00B519D2">
        <w:rPr>
          <w:rFonts w:ascii="Times New Roman" w:hAnsi="Times New Roman" w:cs="Times New Roman"/>
          <w:lang w:val="en-CA"/>
        </w:rPr>
        <w:t xml:space="preserve"> through January but started lifting restrictions again at month end. Quebec kept its</w:t>
      </w:r>
      <w:r w:rsidR="008F233E" w:rsidRPr="00B519D2">
        <w:rPr>
          <w:rFonts w:ascii="Times New Roman" w:hAnsi="Times New Roman" w:cs="Times New Roman"/>
          <w:lang w:val="en-CA"/>
        </w:rPr>
        <w:t xml:space="preserve"> lockdown</w:t>
      </w:r>
      <w:r w:rsidR="00EA3129" w:rsidRPr="00B519D2">
        <w:rPr>
          <w:rFonts w:ascii="Times New Roman" w:hAnsi="Times New Roman" w:cs="Times New Roman"/>
          <w:lang w:val="en-CA"/>
        </w:rPr>
        <w:t xml:space="preserve"> measures</w:t>
      </w:r>
      <w:r w:rsidR="008F233E" w:rsidRPr="00B519D2">
        <w:rPr>
          <w:rFonts w:ascii="Times New Roman" w:hAnsi="Times New Roman" w:cs="Times New Roman"/>
          <w:lang w:val="en-CA"/>
        </w:rPr>
        <w:t xml:space="preserve"> and</w:t>
      </w:r>
      <w:r w:rsidR="00481D4B">
        <w:rPr>
          <w:rFonts w:ascii="Times New Roman" w:hAnsi="Times New Roman" w:cs="Times New Roman"/>
          <w:lang w:val="en-CA"/>
        </w:rPr>
        <w:t xml:space="preserve"> briefly flirted with a</w:t>
      </w:r>
      <w:r w:rsidR="00EA3129" w:rsidRPr="00B519D2">
        <w:rPr>
          <w:rFonts w:ascii="Times New Roman" w:hAnsi="Times New Roman" w:cs="Times New Roman"/>
          <w:lang w:val="en-CA"/>
        </w:rPr>
        <w:t xml:space="preserve"> proposed tax on unvaccinated</w:t>
      </w:r>
      <w:r w:rsidR="008F233E" w:rsidRPr="00B519D2">
        <w:rPr>
          <w:rFonts w:ascii="Times New Roman" w:hAnsi="Times New Roman" w:cs="Times New Roman"/>
          <w:lang w:val="en-CA"/>
        </w:rPr>
        <w:t xml:space="preserve"> adults.</w:t>
      </w:r>
      <w:r w:rsidR="00EA3129" w:rsidRPr="00B519D2">
        <w:rPr>
          <w:rFonts w:ascii="Times New Roman" w:hAnsi="Times New Roman" w:cs="Times New Roman"/>
          <w:lang w:val="en-CA"/>
        </w:rPr>
        <w:t xml:space="preserve">  </w:t>
      </w:r>
    </w:p>
    <w:p w14:paraId="24CB3B11" w14:textId="77777777" w:rsidR="00BE5EEF" w:rsidRPr="00B519D2" w:rsidRDefault="00EC6A0F" w:rsidP="00BE5EEF">
      <w:pPr>
        <w:pStyle w:val="ListParagraph"/>
        <w:numPr>
          <w:ilvl w:val="0"/>
          <w:numId w:val="13"/>
        </w:numPr>
        <w:spacing w:before="100" w:beforeAutospacing="1" w:after="100" w:afterAutospacing="1" w:line="240" w:lineRule="auto"/>
        <w:rPr>
          <w:rFonts w:ascii="Times New Roman" w:hAnsi="Times New Roman" w:cs="Times New Roman"/>
          <w:i/>
        </w:rPr>
      </w:pPr>
      <w:r w:rsidRPr="00B519D2">
        <w:rPr>
          <w:rFonts w:ascii="Times New Roman" w:hAnsi="Times New Roman" w:cs="Times New Roman"/>
          <w:lang w:val="en-CA"/>
        </w:rPr>
        <w:t xml:space="preserve">January and February is RRSP season with </w:t>
      </w:r>
      <w:r w:rsidRPr="00B519D2">
        <w:rPr>
          <w:rFonts w:ascii="Times New Roman" w:hAnsi="Times New Roman" w:cs="Times New Roman"/>
        </w:rPr>
        <w:t>March 1 the deadline for 202</w:t>
      </w:r>
      <w:r w:rsidR="000251F1" w:rsidRPr="00B519D2">
        <w:rPr>
          <w:rFonts w:ascii="Times New Roman" w:hAnsi="Times New Roman" w:cs="Times New Roman"/>
        </w:rPr>
        <w:t>1</w:t>
      </w:r>
      <w:r w:rsidRPr="00B519D2">
        <w:rPr>
          <w:rFonts w:ascii="Times New Roman" w:hAnsi="Times New Roman" w:cs="Times New Roman"/>
        </w:rPr>
        <w:t xml:space="preserve"> contributions. The new year also brings an extra $6000 TFSA room. Both RRSPs and TFSAs hold most types of investments.</w:t>
      </w:r>
    </w:p>
    <w:p w14:paraId="23A5CB6D" w14:textId="77777777" w:rsidR="0006180A" w:rsidRPr="00B519D2" w:rsidRDefault="009949D8" w:rsidP="0006180A">
      <w:pPr>
        <w:pStyle w:val="ListParagraph"/>
        <w:numPr>
          <w:ilvl w:val="0"/>
          <w:numId w:val="13"/>
        </w:numPr>
        <w:spacing w:before="100" w:beforeAutospacing="1" w:after="100" w:afterAutospacing="1" w:line="240" w:lineRule="auto"/>
        <w:rPr>
          <w:rFonts w:ascii="Times New Roman" w:hAnsi="Times New Roman" w:cs="Times New Roman"/>
          <w:b/>
          <w:i/>
        </w:rPr>
      </w:pPr>
      <w:r w:rsidRPr="00B519D2">
        <w:rPr>
          <w:rFonts w:ascii="Times New Roman" w:hAnsi="Times New Roman" w:cs="Times New Roman"/>
        </w:rPr>
        <w:t xml:space="preserve">U.S. inflation </w:t>
      </w:r>
      <w:r w:rsidR="002B4420" w:rsidRPr="00B519D2">
        <w:rPr>
          <w:rFonts w:ascii="Times New Roman" w:hAnsi="Times New Roman" w:cs="Times New Roman"/>
        </w:rPr>
        <w:t>climbed again, to 7</w:t>
      </w:r>
      <w:r w:rsidRPr="00B519D2">
        <w:rPr>
          <w:rFonts w:ascii="Times New Roman" w:hAnsi="Times New Roman" w:cs="Times New Roman"/>
        </w:rPr>
        <w:t>%, its highest level in 40 years</w:t>
      </w:r>
      <w:r w:rsidR="00BE5EEF" w:rsidRPr="00B519D2">
        <w:rPr>
          <w:rFonts w:ascii="Times New Roman" w:hAnsi="Times New Roman" w:cs="Times New Roman"/>
          <w:lang w:val="en-CA"/>
        </w:rPr>
        <w:t>, driven by supply chain chaos, labour shortages and rising oil and consumer prices.</w:t>
      </w:r>
      <w:r w:rsidRPr="00B519D2">
        <w:rPr>
          <w:rFonts w:ascii="Times New Roman" w:hAnsi="Times New Roman" w:cs="Times New Roman"/>
        </w:rPr>
        <w:t xml:space="preserve"> The Fed</w:t>
      </w:r>
      <w:r w:rsidR="00BE5EEF" w:rsidRPr="00B519D2">
        <w:rPr>
          <w:rFonts w:ascii="Times New Roman" w:hAnsi="Times New Roman" w:cs="Times New Roman"/>
        </w:rPr>
        <w:t xml:space="preserve"> called inflation “a severe threat”, reiterating </w:t>
      </w:r>
      <w:r w:rsidR="00B53FBE">
        <w:rPr>
          <w:rFonts w:ascii="Times New Roman" w:hAnsi="Times New Roman" w:cs="Times New Roman"/>
        </w:rPr>
        <w:t>it will</w:t>
      </w:r>
      <w:r w:rsidR="00BE5EEF" w:rsidRPr="00B519D2">
        <w:rPr>
          <w:rFonts w:ascii="Times New Roman" w:hAnsi="Times New Roman" w:cs="Times New Roman"/>
        </w:rPr>
        <w:t xml:space="preserve"> raise rates soon, likely in March, as the economy no longer required emergency support. The Fed also stated it was still optimistic infla</w:t>
      </w:r>
      <w:r w:rsidR="00B53FBE">
        <w:rPr>
          <w:rFonts w:ascii="Times New Roman" w:hAnsi="Times New Roman" w:cs="Times New Roman"/>
        </w:rPr>
        <w:t>tion will</w:t>
      </w:r>
      <w:r w:rsidR="00BE5EEF" w:rsidRPr="00B519D2">
        <w:rPr>
          <w:rFonts w:ascii="Times New Roman" w:hAnsi="Times New Roman" w:cs="Times New Roman"/>
        </w:rPr>
        <w:t xml:space="preserve"> cool later this year.</w:t>
      </w:r>
      <w:r w:rsidR="00BE5EEF" w:rsidRPr="00B519D2">
        <w:rPr>
          <w:rFonts w:ascii="Times New Roman" w:hAnsi="Times New Roman" w:cs="Times New Roman"/>
          <w:b/>
          <w:i/>
        </w:rPr>
        <w:t xml:space="preserve"> </w:t>
      </w:r>
      <w:r w:rsidR="00BE5EEF" w:rsidRPr="00B519D2">
        <w:rPr>
          <w:rFonts w:ascii="Times New Roman" w:hAnsi="Times New Roman" w:cs="Times New Roman"/>
        </w:rPr>
        <w:t>In addition,</w:t>
      </w:r>
      <w:r w:rsidR="00BE5EEF" w:rsidRPr="00B519D2">
        <w:rPr>
          <w:rFonts w:ascii="Times New Roman" w:hAnsi="Times New Roman" w:cs="Times New Roman"/>
          <w:b/>
          <w:i/>
        </w:rPr>
        <w:t xml:space="preserve"> </w:t>
      </w:r>
      <w:r w:rsidR="00BE5EEF" w:rsidRPr="00B519D2">
        <w:rPr>
          <w:rFonts w:ascii="Times New Roman" w:hAnsi="Times New Roman" w:cs="Times New Roman"/>
        </w:rPr>
        <w:t>The Fed confirmed it was on track to complete the winding down of its pandemic stimulus by end of Q1.</w:t>
      </w:r>
    </w:p>
    <w:p w14:paraId="2A79DCAE" w14:textId="77777777" w:rsidR="000251F1" w:rsidRPr="00B519D2" w:rsidRDefault="009949D8" w:rsidP="0006180A">
      <w:pPr>
        <w:pStyle w:val="ListParagraph"/>
        <w:numPr>
          <w:ilvl w:val="0"/>
          <w:numId w:val="13"/>
        </w:numPr>
        <w:spacing w:before="100" w:beforeAutospacing="1" w:after="100" w:afterAutospacing="1" w:line="240" w:lineRule="auto"/>
        <w:rPr>
          <w:rFonts w:ascii="Times New Roman" w:hAnsi="Times New Roman" w:cs="Times New Roman"/>
          <w:b/>
          <w:i/>
        </w:rPr>
      </w:pPr>
      <w:r w:rsidRPr="00B519D2">
        <w:rPr>
          <w:rFonts w:ascii="Times New Roman" w:hAnsi="Times New Roman" w:cs="Times New Roman"/>
        </w:rPr>
        <w:t>In Canada, inf</w:t>
      </w:r>
      <w:r w:rsidR="002B4420" w:rsidRPr="00B519D2">
        <w:rPr>
          <w:rFonts w:ascii="Times New Roman" w:hAnsi="Times New Roman" w:cs="Times New Roman"/>
        </w:rPr>
        <w:t>lation rose to 4.8%, its highest level in 30 years</w:t>
      </w:r>
      <w:r w:rsidR="006B1CA4" w:rsidRPr="00B519D2">
        <w:rPr>
          <w:rFonts w:ascii="Times New Roman" w:hAnsi="Times New Roman" w:cs="Times New Roman"/>
        </w:rPr>
        <w:t xml:space="preserve"> and the ninth consecutive month above the Bank of Canada’s 1-3% target range</w:t>
      </w:r>
      <w:r w:rsidR="00906767" w:rsidRPr="00B519D2">
        <w:rPr>
          <w:rFonts w:ascii="Times New Roman" w:hAnsi="Times New Roman" w:cs="Times New Roman"/>
        </w:rPr>
        <w:t xml:space="preserve">. This </w:t>
      </w:r>
      <w:r w:rsidR="006B1CA4" w:rsidRPr="00B519D2">
        <w:rPr>
          <w:rFonts w:ascii="Times New Roman" w:hAnsi="Times New Roman" w:cs="Times New Roman"/>
        </w:rPr>
        <w:t>stemmed from higher prices for groceries, housing and vehicles.</w:t>
      </w:r>
      <w:r w:rsidR="00C95A21" w:rsidRPr="00B519D2">
        <w:rPr>
          <w:rFonts w:ascii="Times New Roman" w:hAnsi="Times New Roman" w:cs="Times New Roman"/>
        </w:rPr>
        <w:t xml:space="preserve"> </w:t>
      </w:r>
      <w:r w:rsidR="00906767" w:rsidRPr="00B519D2">
        <w:rPr>
          <w:rFonts w:ascii="Times New Roman" w:hAnsi="Times New Roman" w:cs="Times New Roman"/>
        </w:rPr>
        <w:t>The B</w:t>
      </w:r>
      <w:r w:rsidRPr="00B519D2">
        <w:rPr>
          <w:rFonts w:ascii="Times New Roman" w:hAnsi="Times New Roman" w:cs="Times New Roman"/>
        </w:rPr>
        <w:t>ank of Canada</w:t>
      </w:r>
      <w:r w:rsidR="00906767" w:rsidRPr="00B519D2">
        <w:rPr>
          <w:rFonts w:ascii="Times New Roman" w:hAnsi="Times New Roman" w:cs="Times New Roman"/>
        </w:rPr>
        <w:t xml:space="preserve"> opted to</w:t>
      </w:r>
      <w:r w:rsidR="00C95A21" w:rsidRPr="00B519D2">
        <w:rPr>
          <w:rFonts w:ascii="Times New Roman" w:hAnsi="Times New Roman" w:cs="Times New Roman"/>
        </w:rPr>
        <w:t xml:space="preserve"> hold</w:t>
      </w:r>
      <w:r w:rsidR="00906767" w:rsidRPr="00B519D2">
        <w:rPr>
          <w:rFonts w:ascii="Times New Roman" w:hAnsi="Times New Roman" w:cs="Times New Roman"/>
        </w:rPr>
        <w:t xml:space="preserve"> </w:t>
      </w:r>
      <w:r w:rsidR="00C95A21" w:rsidRPr="00B519D2">
        <w:rPr>
          <w:rFonts w:ascii="Times New Roman" w:hAnsi="Times New Roman" w:cs="Times New Roman"/>
        </w:rPr>
        <w:t>interest rates but aligning with Fed</w:t>
      </w:r>
      <w:r w:rsidR="005F41FA" w:rsidRPr="00B519D2">
        <w:rPr>
          <w:rFonts w:ascii="Times New Roman" w:hAnsi="Times New Roman" w:cs="Times New Roman"/>
        </w:rPr>
        <w:t xml:space="preserve"> </w:t>
      </w:r>
      <w:r w:rsidRPr="00B519D2">
        <w:rPr>
          <w:rFonts w:ascii="Times New Roman" w:hAnsi="Times New Roman" w:cs="Times New Roman"/>
        </w:rPr>
        <w:t>noted it could be ready to start</w:t>
      </w:r>
      <w:r w:rsidR="00906767" w:rsidRPr="00B519D2">
        <w:rPr>
          <w:rFonts w:ascii="Times New Roman" w:hAnsi="Times New Roman" w:cs="Times New Roman"/>
        </w:rPr>
        <w:t xml:space="preserve"> hike rates in</w:t>
      </w:r>
      <w:r w:rsidR="00C95A21" w:rsidRPr="00B519D2">
        <w:rPr>
          <w:rFonts w:ascii="Times New Roman" w:hAnsi="Times New Roman" w:cs="Times New Roman"/>
        </w:rPr>
        <w:t xml:space="preserve"> the spring</w:t>
      </w:r>
      <w:r w:rsidRPr="00B519D2">
        <w:rPr>
          <w:rFonts w:ascii="Times New Roman" w:hAnsi="Times New Roman" w:cs="Times New Roman"/>
        </w:rPr>
        <w:t>.</w:t>
      </w:r>
      <w:r w:rsidR="00906767" w:rsidRPr="00B519D2">
        <w:rPr>
          <w:rFonts w:ascii="Times New Roman" w:hAnsi="Times New Roman" w:cs="Times New Roman"/>
        </w:rPr>
        <w:t xml:space="preserve"> The Bank of Canada ended its pandemic stimulus last quarter.</w:t>
      </w:r>
    </w:p>
    <w:p w14:paraId="2013CF03" w14:textId="53E59EAE" w:rsidR="00077200" w:rsidRPr="00962CE1" w:rsidRDefault="00077200" w:rsidP="009F25C8">
      <w:pPr>
        <w:spacing w:before="100" w:beforeAutospacing="1" w:after="100" w:afterAutospacing="1" w:line="240" w:lineRule="auto"/>
      </w:pPr>
      <w:r w:rsidRPr="00227C45">
        <w:rPr>
          <w:rFonts w:ascii="Times New Roman" w:hAnsi="Times New Roman" w:cs="Times New Roman"/>
          <w:b/>
          <w:bCs/>
        </w:rPr>
        <w:t>How does this affect my investments?</w:t>
      </w:r>
      <w:r w:rsidR="002C1923" w:rsidRPr="00227C45">
        <w:rPr>
          <w:rFonts w:ascii="Times New Roman" w:hAnsi="Times New Roman" w:cs="Times New Roman"/>
        </w:rPr>
        <w:br/>
      </w:r>
      <w:r w:rsidR="005B0C33">
        <w:rPr>
          <w:rFonts w:ascii="Times New Roman" w:hAnsi="Times New Roman" w:cs="Times New Roman"/>
          <w:color w:val="FF0000"/>
        </w:rPr>
        <w:br/>
      </w:r>
      <w:r w:rsidR="00962CE1" w:rsidRPr="00962CE1">
        <w:rPr>
          <w:rFonts w:ascii="Times New Roman" w:hAnsi="Times New Roman" w:cs="Times New Roman"/>
          <w:lang w:val="en-CA"/>
        </w:rPr>
        <w:t>We are experiencing</w:t>
      </w:r>
      <w:r w:rsidR="00962CE1">
        <w:rPr>
          <w:rFonts w:ascii="Times New Roman" w:hAnsi="Times New Roman" w:cs="Times New Roman"/>
          <w:lang w:val="en-CA"/>
        </w:rPr>
        <w:t xml:space="preserve"> a</w:t>
      </w:r>
      <w:r w:rsidR="00962CE1" w:rsidRPr="00962CE1">
        <w:rPr>
          <w:rFonts w:ascii="Times New Roman" w:hAnsi="Times New Roman" w:cs="Times New Roman"/>
          <w:lang w:val="en-CA"/>
        </w:rPr>
        <w:t xml:space="preserve"> natural, short-term</w:t>
      </w:r>
      <w:r w:rsidR="00B519D2">
        <w:rPr>
          <w:rFonts w:ascii="Times New Roman" w:hAnsi="Times New Roman" w:cs="Times New Roman"/>
          <w:lang w:val="en-CA"/>
        </w:rPr>
        <w:t xml:space="preserve"> adjustment</w:t>
      </w:r>
      <w:r w:rsidR="00962CE1" w:rsidRPr="00962CE1">
        <w:rPr>
          <w:rFonts w:ascii="Times New Roman" w:hAnsi="Times New Roman" w:cs="Times New Roman"/>
          <w:lang w:val="en-CA"/>
        </w:rPr>
        <w:t xml:space="preserve"> as</w:t>
      </w:r>
      <w:r w:rsidR="00962CE1">
        <w:rPr>
          <w:rFonts w:ascii="Times New Roman" w:hAnsi="Times New Roman" w:cs="Times New Roman"/>
          <w:lang w:val="en-CA"/>
        </w:rPr>
        <w:t xml:space="preserve"> markets price</w:t>
      </w:r>
      <w:r w:rsidR="00962CE1" w:rsidRPr="00962CE1">
        <w:rPr>
          <w:rFonts w:ascii="Times New Roman" w:hAnsi="Times New Roman" w:cs="Times New Roman"/>
          <w:lang w:val="en-CA"/>
        </w:rPr>
        <w:t xml:space="preserve"> in</w:t>
      </w:r>
      <w:r w:rsidR="007612F4">
        <w:rPr>
          <w:rFonts w:ascii="Times New Roman" w:hAnsi="Times New Roman" w:cs="Times New Roman"/>
          <w:lang w:val="en-CA"/>
        </w:rPr>
        <w:t xml:space="preserve"> </w:t>
      </w:r>
      <w:r w:rsidR="00E85D4D">
        <w:rPr>
          <w:rFonts w:ascii="Times New Roman" w:hAnsi="Times New Roman" w:cs="Times New Roman"/>
          <w:lang w:val="en-CA"/>
        </w:rPr>
        <w:t>imminent</w:t>
      </w:r>
      <w:r w:rsidR="00962CE1" w:rsidRPr="00962CE1">
        <w:rPr>
          <w:rStyle w:val="break-words"/>
          <w:rFonts w:ascii="Times New Roman" w:hAnsi="Times New Roman" w:cs="Times New Roman"/>
        </w:rPr>
        <w:t xml:space="preserve"> rate hikes and the ending of pandemic stimulu</w:t>
      </w:r>
      <w:r w:rsidR="00962CE1">
        <w:rPr>
          <w:rStyle w:val="break-words"/>
          <w:rFonts w:ascii="Times New Roman" w:hAnsi="Times New Roman" w:cs="Times New Roman"/>
        </w:rPr>
        <w:t>s by central banks and speculative investors</w:t>
      </w:r>
      <w:r w:rsidR="00962CE1" w:rsidRPr="00962CE1">
        <w:rPr>
          <w:rStyle w:val="break-words"/>
          <w:rFonts w:ascii="Times New Roman" w:hAnsi="Times New Roman" w:cs="Times New Roman"/>
        </w:rPr>
        <w:t xml:space="preserve"> </w:t>
      </w:r>
      <w:r w:rsidR="00962CE1">
        <w:rPr>
          <w:rStyle w:val="break-words"/>
          <w:rFonts w:ascii="Times New Roman" w:hAnsi="Times New Roman" w:cs="Times New Roman"/>
        </w:rPr>
        <w:t>exit cryptos</w:t>
      </w:r>
      <w:r w:rsidR="00962CE1" w:rsidRPr="00962CE1">
        <w:rPr>
          <w:rStyle w:val="break-words"/>
          <w:rFonts w:ascii="Times New Roman" w:hAnsi="Times New Roman" w:cs="Times New Roman"/>
        </w:rPr>
        <w:t xml:space="preserve"> and tech stocks.</w:t>
      </w:r>
      <w:r w:rsidR="009949D8" w:rsidRPr="009949D8">
        <w:rPr>
          <w:rFonts w:ascii="Times New Roman" w:hAnsi="Times New Roman" w:cs="Times New Roman"/>
          <w:lang w:val="en-CA"/>
        </w:rPr>
        <w:t xml:space="preserve"> </w:t>
      </w:r>
      <w:r w:rsidR="007D5EC2">
        <w:rPr>
          <w:rFonts w:ascii="Times New Roman" w:hAnsi="Times New Roman" w:cs="Times New Roman"/>
          <w:lang w:val="en-CA"/>
        </w:rPr>
        <w:t>It’s im</w:t>
      </w:r>
      <w:r w:rsidR="00DC4F6A">
        <w:rPr>
          <w:rFonts w:ascii="Times New Roman" w:hAnsi="Times New Roman" w:cs="Times New Roman"/>
          <w:lang w:val="en-CA"/>
        </w:rPr>
        <w:t>portant to note</w:t>
      </w:r>
      <w:r w:rsidR="007D5EC2">
        <w:rPr>
          <w:rFonts w:ascii="Times New Roman" w:hAnsi="Times New Roman" w:cs="Times New Roman"/>
          <w:lang w:val="en-CA"/>
        </w:rPr>
        <w:t xml:space="preserve"> e</w:t>
      </w:r>
      <w:r w:rsidR="009949D8" w:rsidRPr="009949D8">
        <w:rPr>
          <w:rFonts w:ascii="Times New Roman" w:hAnsi="Times New Roman" w:cs="Times New Roman"/>
          <w:lang w:val="en-CA"/>
        </w:rPr>
        <w:t xml:space="preserve">conomic fundamentals and corporate earnings remain healthy. Inflation will likely </w:t>
      </w:r>
      <w:r w:rsidR="00DC4F6A">
        <w:rPr>
          <w:rFonts w:ascii="Times New Roman" w:hAnsi="Times New Roman" w:cs="Times New Roman"/>
          <w:lang w:val="en-CA"/>
        </w:rPr>
        <w:t>cool, as supply chain</w:t>
      </w:r>
      <w:r w:rsidR="009949D8" w:rsidRPr="009949D8">
        <w:rPr>
          <w:rFonts w:ascii="Times New Roman" w:hAnsi="Times New Roman" w:cs="Times New Roman"/>
          <w:lang w:val="en-CA"/>
        </w:rPr>
        <w:t>s</w:t>
      </w:r>
      <w:r w:rsidR="00DC4F6A">
        <w:rPr>
          <w:rFonts w:ascii="Times New Roman" w:hAnsi="Times New Roman" w:cs="Times New Roman"/>
          <w:lang w:val="en-CA"/>
        </w:rPr>
        <w:t xml:space="preserve"> normalize and prices</w:t>
      </w:r>
      <w:r w:rsidR="009949D8" w:rsidRPr="009949D8">
        <w:rPr>
          <w:rFonts w:ascii="Times New Roman" w:hAnsi="Times New Roman" w:cs="Times New Roman"/>
          <w:lang w:val="en-CA"/>
        </w:rPr>
        <w:t xml:space="preserve"> ease,</w:t>
      </w:r>
      <w:r w:rsidR="005F41FA">
        <w:rPr>
          <w:rFonts w:ascii="Times New Roman" w:hAnsi="Times New Roman" w:cs="Times New Roman"/>
          <w:lang w:val="en-CA"/>
        </w:rPr>
        <w:t xml:space="preserve"> but</w:t>
      </w:r>
      <w:r w:rsidR="009949D8" w:rsidRPr="009949D8">
        <w:rPr>
          <w:rFonts w:ascii="Times New Roman" w:hAnsi="Times New Roman" w:cs="Times New Roman"/>
          <w:lang w:val="en-CA"/>
        </w:rPr>
        <w:t xml:space="preserve"> settle at a higher rate than we had pre-pandemic. It’s also inevitable the pace of growth will slow after the record breaking double digits returns of 2021.</w:t>
      </w:r>
      <w:r w:rsidR="00B11B7C">
        <w:rPr>
          <w:rFonts w:ascii="Times New Roman" w:hAnsi="Times New Roman" w:cs="Times New Roman"/>
          <w:color w:val="FF0000"/>
          <w:lang w:val="en-CA"/>
        </w:rPr>
        <w:br/>
      </w:r>
      <w:r w:rsidR="00B11B7C">
        <w:rPr>
          <w:rFonts w:ascii="Times New Roman" w:hAnsi="Times New Roman" w:cs="Times New Roman"/>
          <w:color w:val="FF0000"/>
          <w:lang w:val="en-CA"/>
        </w:rPr>
        <w:br/>
      </w:r>
      <w:r w:rsidRPr="00227C45">
        <w:rPr>
          <w:rFonts w:ascii="Times New Roman" w:hAnsi="Times New Roman" w:cs="Times New Roman"/>
        </w:rPr>
        <w:t>Regardless of where we are in the market cycle, it’s important to take a disciplined approach to investing and stay focused on your long-term financial goals. We recommend you maintain a diversified mix of asset classes in your portfolio to maximize potential returns and minimize risk. Regularly reviewing and rebalancing your portfolio also helps you remain on track.</w:t>
      </w:r>
      <w:r w:rsidR="00352B94">
        <w:rPr>
          <w:rFonts w:ascii="Times New Roman" w:hAnsi="Times New Roman" w:cs="Times New Roman"/>
        </w:rPr>
        <w:br/>
      </w:r>
      <w:r w:rsidR="00352B94">
        <w:rPr>
          <w:rFonts w:ascii="Times New Roman" w:hAnsi="Times New Roman" w:cs="Times New Roman"/>
        </w:rPr>
        <w:br/>
      </w:r>
      <w:r w:rsidRPr="00227C45">
        <w:rPr>
          <w:rFonts w:ascii="Times New Roman" w:hAnsi="Times New Roman" w:cs="Times New Roman"/>
        </w:rPr>
        <w:t>We are here to support you in achieving your financial goals. Please do not hesitate to contact us.</w:t>
      </w:r>
      <w:r w:rsidR="00B11B7C">
        <w:rPr>
          <w:rFonts w:ascii="Times New Roman" w:hAnsi="Times New Roman" w:cs="Times New Roman"/>
        </w:rPr>
        <w:br/>
      </w:r>
      <w:r w:rsidRPr="00227C45">
        <w:rPr>
          <w:rFonts w:ascii="Times New Roman" w:hAnsi="Times New Roman" w:cs="Times New Roman"/>
        </w:rPr>
        <w:br/>
      </w:r>
      <w:r w:rsidRPr="00227C45">
        <w:rPr>
          <w:rFonts w:ascii="Times New Roman" w:hAnsi="Times New Roman" w:cs="Times New Roman"/>
        </w:rPr>
        <w:lastRenderedPageBreak/>
        <w:br/>
      </w:r>
      <w:r w:rsidR="00062CA9" w:rsidRPr="00062CA9">
        <w:rPr>
          <w:rFonts w:ascii="Times New Roman" w:hAnsi="Times New Roman" w:cs="Times New Roman"/>
          <w:i/>
          <w:iCs/>
          <w:lang w:val="en-CA"/>
        </w:rPr>
        <w:t xml:space="preserve">The information in this letter is derived from various sources, including CI Global Asset Management, CI Financial, Globe and Mail, CTV News, </w:t>
      </w:r>
      <w:proofErr w:type="spellStart"/>
      <w:r w:rsidR="00062CA9" w:rsidRPr="00062CA9">
        <w:rPr>
          <w:rFonts w:ascii="Times New Roman" w:hAnsi="Times New Roman" w:cs="Times New Roman"/>
          <w:i/>
          <w:iCs/>
          <w:lang w:val="en-CA"/>
        </w:rPr>
        <w:t>Marketwatch</w:t>
      </w:r>
      <w:proofErr w:type="spellEnd"/>
      <w:r w:rsidR="00062CA9" w:rsidRPr="00062CA9">
        <w:rPr>
          <w:rFonts w:ascii="Times New Roman" w:hAnsi="Times New Roman" w:cs="Times New Roman"/>
          <w:i/>
          <w:iCs/>
          <w:lang w:val="en-CA"/>
        </w:rPr>
        <w:t>, National Post, Wall Street Journal, Toronto Sun, MSN.com, Bloomberg, Reuter, Daily Mail, Investment Executive, Bank of Canada and Statistics Canadas at various dates. This material is provided for general information and is subject to change without notice. Every effort has been made to compile this material from reliable sources and reasonable steps have been taken to ensure their accuracy. Market conditions may change which may impact the information contained in this document. Before acting on any of the above, please contact me for individual financial advice based on your personal circumstances.</w:t>
      </w:r>
    </w:p>
    <w:p w14:paraId="32F96ABA" w14:textId="77777777" w:rsidR="0005493B" w:rsidRPr="00C233D7" w:rsidRDefault="0005493B" w:rsidP="00612EE0">
      <w:pPr>
        <w:pStyle w:val="NormalWeb"/>
        <w:rPr>
          <w:sz w:val="22"/>
          <w:szCs w:val="22"/>
        </w:rPr>
      </w:pPr>
    </w:p>
    <w:p w14:paraId="258023BC" w14:textId="77777777" w:rsidR="0005493B" w:rsidRPr="0005493B" w:rsidRDefault="0005493B" w:rsidP="0005493B">
      <w:pPr>
        <w:rPr>
          <w:rFonts w:ascii="Arial" w:hAnsi="Arial" w:cs="Arial"/>
          <w:sz w:val="24"/>
          <w:szCs w:val="24"/>
        </w:rPr>
      </w:pPr>
    </w:p>
    <w:sectPr w:rsidR="0005493B" w:rsidRPr="0005493B" w:rsidSect="00E75D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E959" w14:textId="77777777" w:rsidR="00A51D90" w:rsidRDefault="00A51D90" w:rsidP="005B5448">
      <w:pPr>
        <w:spacing w:after="0" w:line="240" w:lineRule="auto"/>
      </w:pPr>
      <w:r>
        <w:separator/>
      </w:r>
    </w:p>
  </w:endnote>
  <w:endnote w:type="continuationSeparator" w:id="0">
    <w:p w14:paraId="7E0F9DFF" w14:textId="77777777" w:rsidR="00A51D90" w:rsidRDefault="00A51D90" w:rsidP="005B5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9F45" w14:textId="77777777" w:rsidR="00A51D90" w:rsidRDefault="00A51D90" w:rsidP="005B5448">
      <w:pPr>
        <w:spacing w:after="0" w:line="240" w:lineRule="auto"/>
      </w:pPr>
      <w:r>
        <w:separator/>
      </w:r>
    </w:p>
  </w:footnote>
  <w:footnote w:type="continuationSeparator" w:id="0">
    <w:p w14:paraId="73AD967C" w14:textId="77777777" w:rsidR="00A51D90" w:rsidRDefault="00A51D90" w:rsidP="005B5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0ECB5BE"/>
    <w:lvl w:ilvl="0">
      <w:numFmt w:val="bullet"/>
      <w:lvlText w:val="*"/>
      <w:lvlJc w:val="left"/>
    </w:lvl>
  </w:abstractNum>
  <w:abstractNum w:abstractNumId="1" w15:restartNumberingAfterBreak="0">
    <w:nsid w:val="0F2A745B"/>
    <w:multiLevelType w:val="hybridMultilevel"/>
    <w:tmpl w:val="29A05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C36A8F"/>
    <w:multiLevelType w:val="hybridMultilevel"/>
    <w:tmpl w:val="F9549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F502AB"/>
    <w:multiLevelType w:val="hybridMultilevel"/>
    <w:tmpl w:val="8D744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3B2BE7"/>
    <w:multiLevelType w:val="hybridMultilevel"/>
    <w:tmpl w:val="43BC0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B70C13"/>
    <w:multiLevelType w:val="hybridMultilevel"/>
    <w:tmpl w:val="CD96A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94544F"/>
    <w:multiLevelType w:val="hybridMultilevel"/>
    <w:tmpl w:val="30CAF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46CCA"/>
    <w:multiLevelType w:val="hybridMultilevel"/>
    <w:tmpl w:val="7FE641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4B124433"/>
    <w:multiLevelType w:val="hybridMultilevel"/>
    <w:tmpl w:val="4648A4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C657370"/>
    <w:multiLevelType w:val="multilevel"/>
    <w:tmpl w:val="B18E1C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59D510B5"/>
    <w:multiLevelType w:val="hybridMultilevel"/>
    <w:tmpl w:val="42C25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DB5180"/>
    <w:multiLevelType w:val="hybridMultilevel"/>
    <w:tmpl w:val="E740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6F4F06"/>
    <w:multiLevelType w:val="hybridMultilevel"/>
    <w:tmpl w:val="B3208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3"/>
  </w:num>
  <w:num w:numId="4">
    <w:abstractNumId w:val="9"/>
  </w:num>
  <w:num w:numId="5">
    <w:abstractNumId w:val="2"/>
  </w:num>
  <w:num w:numId="6">
    <w:abstractNumId w:val="1"/>
  </w:num>
  <w:num w:numId="7">
    <w:abstractNumId w:val="8"/>
  </w:num>
  <w:num w:numId="8">
    <w:abstractNumId w:val="4"/>
  </w:num>
  <w:num w:numId="9">
    <w:abstractNumId w:val="11"/>
  </w:num>
  <w:num w:numId="10">
    <w:abstractNumId w:val="0"/>
    <w:lvlOverride w:ilvl="0">
      <w:lvl w:ilvl="0">
        <w:numFmt w:val="bullet"/>
        <w:lvlText w:val=""/>
        <w:legacy w:legacy="1" w:legacySpace="0" w:legacyIndent="0"/>
        <w:lvlJc w:val="left"/>
        <w:rPr>
          <w:rFonts w:ascii="Symbol" w:hAnsi="Symbol" w:hint="default"/>
        </w:rPr>
      </w:lvl>
    </w:lvlOverride>
  </w:num>
  <w:num w:numId="11">
    <w:abstractNumId w:val="5"/>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93B"/>
    <w:rsid w:val="0000150A"/>
    <w:rsid w:val="000039C0"/>
    <w:rsid w:val="0000758D"/>
    <w:rsid w:val="00010716"/>
    <w:rsid w:val="00012EB1"/>
    <w:rsid w:val="00016144"/>
    <w:rsid w:val="00024A50"/>
    <w:rsid w:val="000251F1"/>
    <w:rsid w:val="00030EED"/>
    <w:rsid w:val="00032791"/>
    <w:rsid w:val="00041716"/>
    <w:rsid w:val="000426E5"/>
    <w:rsid w:val="0004343B"/>
    <w:rsid w:val="00044134"/>
    <w:rsid w:val="00044DA2"/>
    <w:rsid w:val="00046294"/>
    <w:rsid w:val="00046DA8"/>
    <w:rsid w:val="00047F3A"/>
    <w:rsid w:val="0005493B"/>
    <w:rsid w:val="00060004"/>
    <w:rsid w:val="0006180A"/>
    <w:rsid w:val="00062CA9"/>
    <w:rsid w:val="00063348"/>
    <w:rsid w:val="00070704"/>
    <w:rsid w:val="000758A1"/>
    <w:rsid w:val="00076186"/>
    <w:rsid w:val="00077200"/>
    <w:rsid w:val="00081B27"/>
    <w:rsid w:val="0008356B"/>
    <w:rsid w:val="000857DA"/>
    <w:rsid w:val="00087E14"/>
    <w:rsid w:val="00095EAF"/>
    <w:rsid w:val="000A2625"/>
    <w:rsid w:val="000A58DB"/>
    <w:rsid w:val="000B3612"/>
    <w:rsid w:val="000B69E2"/>
    <w:rsid w:val="000C4475"/>
    <w:rsid w:val="000C67AA"/>
    <w:rsid w:val="000C7B44"/>
    <w:rsid w:val="000D6B91"/>
    <w:rsid w:val="000E21E5"/>
    <w:rsid w:val="000E2EE9"/>
    <w:rsid w:val="000F0531"/>
    <w:rsid w:val="000F1E71"/>
    <w:rsid w:val="00100185"/>
    <w:rsid w:val="00110556"/>
    <w:rsid w:val="0011190A"/>
    <w:rsid w:val="00121303"/>
    <w:rsid w:val="00126E64"/>
    <w:rsid w:val="00141E7C"/>
    <w:rsid w:val="0014392C"/>
    <w:rsid w:val="0014499B"/>
    <w:rsid w:val="0015449D"/>
    <w:rsid w:val="001619DB"/>
    <w:rsid w:val="00182C87"/>
    <w:rsid w:val="00184122"/>
    <w:rsid w:val="001911BE"/>
    <w:rsid w:val="00197ED4"/>
    <w:rsid w:val="001A1474"/>
    <w:rsid w:val="001A3075"/>
    <w:rsid w:val="001B1CE3"/>
    <w:rsid w:val="001B345D"/>
    <w:rsid w:val="001C0957"/>
    <w:rsid w:val="001C291F"/>
    <w:rsid w:val="001C3367"/>
    <w:rsid w:val="001C4464"/>
    <w:rsid w:val="001D39FA"/>
    <w:rsid w:val="001D3A06"/>
    <w:rsid w:val="001F1611"/>
    <w:rsid w:val="002004F8"/>
    <w:rsid w:val="00201040"/>
    <w:rsid w:val="00201789"/>
    <w:rsid w:val="002023C5"/>
    <w:rsid w:val="00204A48"/>
    <w:rsid w:val="002079C4"/>
    <w:rsid w:val="00221354"/>
    <w:rsid w:val="00222466"/>
    <w:rsid w:val="002225CF"/>
    <w:rsid w:val="00227C45"/>
    <w:rsid w:val="002307CA"/>
    <w:rsid w:val="00246662"/>
    <w:rsid w:val="00254C85"/>
    <w:rsid w:val="00256085"/>
    <w:rsid w:val="00262A65"/>
    <w:rsid w:val="00262FCA"/>
    <w:rsid w:val="00266242"/>
    <w:rsid w:val="002677EC"/>
    <w:rsid w:val="00273CBF"/>
    <w:rsid w:val="00276DD4"/>
    <w:rsid w:val="00277FF2"/>
    <w:rsid w:val="00286EE7"/>
    <w:rsid w:val="00291ECB"/>
    <w:rsid w:val="00292E4A"/>
    <w:rsid w:val="002932FF"/>
    <w:rsid w:val="00295D42"/>
    <w:rsid w:val="002A1119"/>
    <w:rsid w:val="002B2F4D"/>
    <w:rsid w:val="002B34E0"/>
    <w:rsid w:val="002B3554"/>
    <w:rsid w:val="002B4420"/>
    <w:rsid w:val="002B5831"/>
    <w:rsid w:val="002C1923"/>
    <w:rsid w:val="002C223B"/>
    <w:rsid w:val="002C32DE"/>
    <w:rsid w:val="002D2B76"/>
    <w:rsid w:val="002D50A8"/>
    <w:rsid w:val="002E178B"/>
    <w:rsid w:val="002E2C8C"/>
    <w:rsid w:val="002E2E74"/>
    <w:rsid w:val="002E30A7"/>
    <w:rsid w:val="002E5640"/>
    <w:rsid w:val="002F210E"/>
    <w:rsid w:val="002F5EF7"/>
    <w:rsid w:val="00301ABB"/>
    <w:rsid w:val="003033C6"/>
    <w:rsid w:val="00305289"/>
    <w:rsid w:val="003100D5"/>
    <w:rsid w:val="003125EB"/>
    <w:rsid w:val="003133E7"/>
    <w:rsid w:val="00313F3E"/>
    <w:rsid w:val="0031783E"/>
    <w:rsid w:val="00321625"/>
    <w:rsid w:val="00331D9F"/>
    <w:rsid w:val="003324A4"/>
    <w:rsid w:val="003345E9"/>
    <w:rsid w:val="00335008"/>
    <w:rsid w:val="003402CF"/>
    <w:rsid w:val="00340527"/>
    <w:rsid w:val="00345474"/>
    <w:rsid w:val="00352B94"/>
    <w:rsid w:val="0035676E"/>
    <w:rsid w:val="00360A5A"/>
    <w:rsid w:val="00364823"/>
    <w:rsid w:val="003674D9"/>
    <w:rsid w:val="00381EDE"/>
    <w:rsid w:val="00384A25"/>
    <w:rsid w:val="00390448"/>
    <w:rsid w:val="00390F0E"/>
    <w:rsid w:val="00396BDF"/>
    <w:rsid w:val="003B606F"/>
    <w:rsid w:val="003C1336"/>
    <w:rsid w:val="003D362F"/>
    <w:rsid w:val="003D4776"/>
    <w:rsid w:val="003D59B2"/>
    <w:rsid w:val="003F5AFA"/>
    <w:rsid w:val="00406319"/>
    <w:rsid w:val="00412400"/>
    <w:rsid w:val="0043504C"/>
    <w:rsid w:val="004535FC"/>
    <w:rsid w:val="0046340C"/>
    <w:rsid w:val="00471E43"/>
    <w:rsid w:val="00480CEB"/>
    <w:rsid w:val="00481D4B"/>
    <w:rsid w:val="00482D0F"/>
    <w:rsid w:val="004845AF"/>
    <w:rsid w:val="004847A8"/>
    <w:rsid w:val="00485B5F"/>
    <w:rsid w:val="00494D8F"/>
    <w:rsid w:val="00496083"/>
    <w:rsid w:val="00497EF4"/>
    <w:rsid w:val="004A7D09"/>
    <w:rsid w:val="004B1B8F"/>
    <w:rsid w:val="004B7CCF"/>
    <w:rsid w:val="004D0231"/>
    <w:rsid w:val="004E13FC"/>
    <w:rsid w:val="004E266F"/>
    <w:rsid w:val="004E3F44"/>
    <w:rsid w:val="004E40EB"/>
    <w:rsid w:val="004F0A7E"/>
    <w:rsid w:val="004F30CD"/>
    <w:rsid w:val="0050250F"/>
    <w:rsid w:val="005029A4"/>
    <w:rsid w:val="00506551"/>
    <w:rsid w:val="00506B0B"/>
    <w:rsid w:val="00523638"/>
    <w:rsid w:val="00525CBE"/>
    <w:rsid w:val="0053391F"/>
    <w:rsid w:val="00534F74"/>
    <w:rsid w:val="005352DB"/>
    <w:rsid w:val="00542840"/>
    <w:rsid w:val="00546D92"/>
    <w:rsid w:val="00553A1A"/>
    <w:rsid w:val="00554E87"/>
    <w:rsid w:val="00555DAA"/>
    <w:rsid w:val="00557AA9"/>
    <w:rsid w:val="00560D60"/>
    <w:rsid w:val="00564A5D"/>
    <w:rsid w:val="00567207"/>
    <w:rsid w:val="00570AEF"/>
    <w:rsid w:val="00574278"/>
    <w:rsid w:val="005769F7"/>
    <w:rsid w:val="00581329"/>
    <w:rsid w:val="005817FA"/>
    <w:rsid w:val="00583749"/>
    <w:rsid w:val="00585E9A"/>
    <w:rsid w:val="00590675"/>
    <w:rsid w:val="00595104"/>
    <w:rsid w:val="005A5EB1"/>
    <w:rsid w:val="005B0031"/>
    <w:rsid w:val="005B0C17"/>
    <w:rsid w:val="005B0C33"/>
    <w:rsid w:val="005B5448"/>
    <w:rsid w:val="005B69E8"/>
    <w:rsid w:val="005C15E7"/>
    <w:rsid w:val="005C39B5"/>
    <w:rsid w:val="005C470B"/>
    <w:rsid w:val="005C5AFF"/>
    <w:rsid w:val="005D2ADB"/>
    <w:rsid w:val="005D3CE1"/>
    <w:rsid w:val="005D5D48"/>
    <w:rsid w:val="005E6B62"/>
    <w:rsid w:val="005F0424"/>
    <w:rsid w:val="005F3BCA"/>
    <w:rsid w:val="005F41FA"/>
    <w:rsid w:val="005F6B57"/>
    <w:rsid w:val="0061017D"/>
    <w:rsid w:val="0061021E"/>
    <w:rsid w:val="00610CC5"/>
    <w:rsid w:val="00612EE0"/>
    <w:rsid w:val="006153C6"/>
    <w:rsid w:val="00616014"/>
    <w:rsid w:val="0062742C"/>
    <w:rsid w:val="006332EB"/>
    <w:rsid w:val="00633AE5"/>
    <w:rsid w:val="00634F12"/>
    <w:rsid w:val="00636C16"/>
    <w:rsid w:val="0063755D"/>
    <w:rsid w:val="006453E6"/>
    <w:rsid w:val="006500AD"/>
    <w:rsid w:val="00652463"/>
    <w:rsid w:val="006541CE"/>
    <w:rsid w:val="00660489"/>
    <w:rsid w:val="00666C71"/>
    <w:rsid w:val="00675F9B"/>
    <w:rsid w:val="0068482C"/>
    <w:rsid w:val="00685EBA"/>
    <w:rsid w:val="006942D4"/>
    <w:rsid w:val="006B0AA0"/>
    <w:rsid w:val="006B0FE4"/>
    <w:rsid w:val="006B1CA4"/>
    <w:rsid w:val="006B3C3D"/>
    <w:rsid w:val="006C19A3"/>
    <w:rsid w:val="006C3815"/>
    <w:rsid w:val="006C64BA"/>
    <w:rsid w:val="006D4659"/>
    <w:rsid w:val="006E456D"/>
    <w:rsid w:val="006F4021"/>
    <w:rsid w:val="00701FC5"/>
    <w:rsid w:val="007072C9"/>
    <w:rsid w:val="00710986"/>
    <w:rsid w:val="00712749"/>
    <w:rsid w:val="00714B75"/>
    <w:rsid w:val="007248F0"/>
    <w:rsid w:val="007345C5"/>
    <w:rsid w:val="007357CE"/>
    <w:rsid w:val="00746A23"/>
    <w:rsid w:val="007503CB"/>
    <w:rsid w:val="00756990"/>
    <w:rsid w:val="007612F4"/>
    <w:rsid w:val="00773FC2"/>
    <w:rsid w:val="00774631"/>
    <w:rsid w:val="00783DBD"/>
    <w:rsid w:val="00786235"/>
    <w:rsid w:val="007869DD"/>
    <w:rsid w:val="00790682"/>
    <w:rsid w:val="007A0734"/>
    <w:rsid w:val="007A1B2E"/>
    <w:rsid w:val="007A2441"/>
    <w:rsid w:val="007B5C65"/>
    <w:rsid w:val="007B7A44"/>
    <w:rsid w:val="007C4F48"/>
    <w:rsid w:val="007D0BA5"/>
    <w:rsid w:val="007D1CEB"/>
    <w:rsid w:val="007D4E5B"/>
    <w:rsid w:val="007D59C4"/>
    <w:rsid w:val="007D5EC2"/>
    <w:rsid w:val="007D79C2"/>
    <w:rsid w:val="007D7E5D"/>
    <w:rsid w:val="007E5BAD"/>
    <w:rsid w:val="007E791B"/>
    <w:rsid w:val="007F00BD"/>
    <w:rsid w:val="00807B46"/>
    <w:rsid w:val="00811ECC"/>
    <w:rsid w:val="008141B1"/>
    <w:rsid w:val="008227D7"/>
    <w:rsid w:val="00833BBF"/>
    <w:rsid w:val="008365DD"/>
    <w:rsid w:val="00841AF8"/>
    <w:rsid w:val="0084508E"/>
    <w:rsid w:val="00850770"/>
    <w:rsid w:val="00851C07"/>
    <w:rsid w:val="00853A6B"/>
    <w:rsid w:val="008577FF"/>
    <w:rsid w:val="0086445A"/>
    <w:rsid w:val="00870643"/>
    <w:rsid w:val="00871064"/>
    <w:rsid w:val="00873D7E"/>
    <w:rsid w:val="008939CC"/>
    <w:rsid w:val="008A035B"/>
    <w:rsid w:val="008A61EB"/>
    <w:rsid w:val="008A6435"/>
    <w:rsid w:val="008B4757"/>
    <w:rsid w:val="008C101E"/>
    <w:rsid w:val="008C1C81"/>
    <w:rsid w:val="008E24F5"/>
    <w:rsid w:val="008E6AC8"/>
    <w:rsid w:val="008F233E"/>
    <w:rsid w:val="008F3427"/>
    <w:rsid w:val="0090091E"/>
    <w:rsid w:val="009017E3"/>
    <w:rsid w:val="009022D1"/>
    <w:rsid w:val="00906416"/>
    <w:rsid w:val="00906767"/>
    <w:rsid w:val="00911BE7"/>
    <w:rsid w:val="009152A3"/>
    <w:rsid w:val="00923B3A"/>
    <w:rsid w:val="00931358"/>
    <w:rsid w:val="009369BC"/>
    <w:rsid w:val="0095410F"/>
    <w:rsid w:val="00957670"/>
    <w:rsid w:val="00962CE1"/>
    <w:rsid w:val="009636D2"/>
    <w:rsid w:val="009949D8"/>
    <w:rsid w:val="009A2332"/>
    <w:rsid w:val="009B171D"/>
    <w:rsid w:val="009B35DC"/>
    <w:rsid w:val="009C721E"/>
    <w:rsid w:val="009D19F2"/>
    <w:rsid w:val="009E03F1"/>
    <w:rsid w:val="009F25C8"/>
    <w:rsid w:val="00A02F7C"/>
    <w:rsid w:val="00A04378"/>
    <w:rsid w:val="00A17ED4"/>
    <w:rsid w:val="00A25A5B"/>
    <w:rsid w:val="00A26644"/>
    <w:rsid w:val="00A31D8E"/>
    <w:rsid w:val="00A3530B"/>
    <w:rsid w:val="00A37F41"/>
    <w:rsid w:val="00A40477"/>
    <w:rsid w:val="00A51D90"/>
    <w:rsid w:val="00A541BA"/>
    <w:rsid w:val="00A70BDE"/>
    <w:rsid w:val="00A73D13"/>
    <w:rsid w:val="00A81BD1"/>
    <w:rsid w:val="00A84EE4"/>
    <w:rsid w:val="00A92A21"/>
    <w:rsid w:val="00A92F9D"/>
    <w:rsid w:val="00A9600B"/>
    <w:rsid w:val="00AA10F7"/>
    <w:rsid w:val="00AA6019"/>
    <w:rsid w:val="00AB4B85"/>
    <w:rsid w:val="00AB5811"/>
    <w:rsid w:val="00AD5D37"/>
    <w:rsid w:val="00AE01F5"/>
    <w:rsid w:val="00AE3230"/>
    <w:rsid w:val="00AF4638"/>
    <w:rsid w:val="00B0410C"/>
    <w:rsid w:val="00B11B7C"/>
    <w:rsid w:val="00B141CA"/>
    <w:rsid w:val="00B24C81"/>
    <w:rsid w:val="00B30995"/>
    <w:rsid w:val="00B30AF9"/>
    <w:rsid w:val="00B34685"/>
    <w:rsid w:val="00B4224A"/>
    <w:rsid w:val="00B4398D"/>
    <w:rsid w:val="00B46BE1"/>
    <w:rsid w:val="00B51318"/>
    <w:rsid w:val="00B519D2"/>
    <w:rsid w:val="00B53FBE"/>
    <w:rsid w:val="00B571BA"/>
    <w:rsid w:val="00B6147A"/>
    <w:rsid w:val="00B623DC"/>
    <w:rsid w:val="00B63194"/>
    <w:rsid w:val="00B64AF8"/>
    <w:rsid w:val="00B678C7"/>
    <w:rsid w:val="00B71562"/>
    <w:rsid w:val="00B74398"/>
    <w:rsid w:val="00B75F66"/>
    <w:rsid w:val="00B8605B"/>
    <w:rsid w:val="00B90EBA"/>
    <w:rsid w:val="00B947D9"/>
    <w:rsid w:val="00B9726F"/>
    <w:rsid w:val="00BB0ED0"/>
    <w:rsid w:val="00BB5BA7"/>
    <w:rsid w:val="00BB72D1"/>
    <w:rsid w:val="00BC3E53"/>
    <w:rsid w:val="00BC56C9"/>
    <w:rsid w:val="00BE0BC3"/>
    <w:rsid w:val="00BE46AF"/>
    <w:rsid w:val="00BE5EEF"/>
    <w:rsid w:val="00BF4BAD"/>
    <w:rsid w:val="00BF7ACB"/>
    <w:rsid w:val="00C01E6D"/>
    <w:rsid w:val="00C038DD"/>
    <w:rsid w:val="00C04B90"/>
    <w:rsid w:val="00C06855"/>
    <w:rsid w:val="00C111DF"/>
    <w:rsid w:val="00C13CF4"/>
    <w:rsid w:val="00C233D7"/>
    <w:rsid w:val="00C2690D"/>
    <w:rsid w:val="00C302CA"/>
    <w:rsid w:val="00C30379"/>
    <w:rsid w:val="00C327EB"/>
    <w:rsid w:val="00C428BC"/>
    <w:rsid w:val="00C44F0E"/>
    <w:rsid w:val="00C47DE8"/>
    <w:rsid w:val="00C508E4"/>
    <w:rsid w:val="00C52BF4"/>
    <w:rsid w:val="00C55883"/>
    <w:rsid w:val="00C6177E"/>
    <w:rsid w:val="00C757F5"/>
    <w:rsid w:val="00C76302"/>
    <w:rsid w:val="00C82953"/>
    <w:rsid w:val="00C90D38"/>
    <w:rsid w:val="00C95A21"/>
    <w:rsid w:val="00CA1EED"/>
    <w:rsid w:val="00CA49C3"/>
    <w:rsid w:val="00CB3996"/>
    <w:rsid w:val="00CB6705"/>
    <w:rsid w:val="00CD3DD5"/>
    <w:rsid w:val="00CE4788"/>
    <w:rsid w:val="00CF039D"/>
    <w:rsid w:val="00CF7E5F"/>
    <w:rsid w:val="00D05430"/>
    <w:rsid w:val="00D112CE"/>
    <w:rsid w:val="00D21728"/>
    <w:rsid w:val="00D427C0"/>
    <w:rsid w:val="00D527F2"/>
    <w:rsid w:val="00D543E4"/>
    <w:rsid w:val="00D6249A"/>
    <w:rsid w:val="00D638DB"/>
    <w:rsid w:val="00D63D93"/>
    <w:rsid w:val="00D9638C"/>
    <w:rsid w:val="00DB24B1"/>
    <w:rsid w:val="00DB7E8F"/>
    <w:rsid w:val="00DC4DB4"/>
    <w:rsid w:val="00DC4F6A"/>
    <w:rsid w:val="00DC6585"/>
    <w:rsid w:val="00DD358F"/>
    <w:rsid w:val="00DE3044"/>
    <w:rsid w:val="00DE5113"/>
    <w:rsid w:val="00DE78AA"/>
    <w:rsid w:val="00E042FB"/>
    <w:rsid w:val="00E2534B"/>
    <w:rsid w:val="00E25396"/>
    <w:rsid w:val="00E26367"/>
    <w:rsid w:val="00E2792E"/>
    <w:rsid w:val="00E30DF5"/>
    <w:rsid w:val="00E32ED5"/>
    <w:rsid w:val="00E33388"/>
    <w:rsid w:val="00E4084C"/>
    <w:rsid w:val="00E40920"/>
    <w:rsid w:val="00E456B4"/>
    <w:rsid w:val="00E55C54"/>
    <w:rsid w:val="00E63D0F"/>
    <w:rsid w:val="00E73FB4"/>
    <w:rsid w:val="00E75D3F"/>
    <w:rsid w:val="00E800BA"/>
    <w:rsid w:val="00E85D4D"/>
    <w:rsid w:val="00EA018F"/>
    <w:rsid w:val="00EA3129"/>
    <w:rsid w:val="00EA34BD"/>
    <w:rsid w:val="00EB042F"/>
    <w:rsid w:val="00EB380C"/>
    <w:rsid w:val="00EC48CA"/>
    <w:rsid w:val="00EC5B63"/>
    <w:rsid w:val="00EC5F85"/>
    <w:rsid w:val="00EC6A0F"/>
    <w:rsid w:val="00EF5E47"/>
    <w:rsid w:val="00EF7A66"/>
    <w:rsid w:val="00F00DA7"/>
    <w:rsid w:val="00F01066"/>
    <w:rsid w:val="00F034C8"/>
    <w:rsid w:val="00F07CD8"/>
    <w:rsid w:val="00F13A9F"/>
    <w:rsid w:val="00F21E8D"/>
    <w:rsid w:val="00F2580E"/>
    <w:rsid w:val="00F338CD"/>
    <w:rsid w:val="00F35350"/>
    <w:rsid w:val="00F3712F"/>
    <w:rsid w:val="00F41CD5"/>
    <w:rsid w:val="00F46122"/>
    <w:rsid w:val="00F46706"/>
    <w:rsid w:val="00F61AE0"/>
    <w:rsid w:val="00F704A6"/>
    <w:rsid w:val="00F759FC"/>
    <w:rsid w:val="00F80BDD"/>
    <w:rsid w:val="00F85602"/>
    <w:rsid w:val="00F92E20"/>
    <w:rsid w:val="00F93B84"/>
    <w:rsid w:val="00F967C1"/>
    <w:rsid w:val="00FA1B38"/>
    <w:rsid w:val="00FA254E"/>
    <w:rsid w:val="00FA3557"/>
    <w:rsid w:val="00FB1CEF"/>
    <w:rsid w:val="00FB4069"/>
    <w:rsid w:val="00FB734D"/>
    <w:rsid w:val="00FD04E3"/>
    <w:rsid w:val="00FD132E"/>
    <w:rsid w:val="00FE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271A"/>
  <w15:docId w15:val="{0090FEF4-7EBF-4B7F-AEE0-393B5184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3F"/>
  </w:style>
  <w:style w:type="paragraph" w:styleId="Heading1">
    <w:name w:val="heading 1"/>
    <w:basedOn w:val="Normal"/>
    <w:link w:val="Heading1Char"/>
    <w:uiPriority w:val="9"/>
    <w:qFormat/>
    <w:rsid w:val="00C44F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493B"/>
    <w:rPr>
      <w:color w:val="0000FF" w:themeColor="hyperlink"/>
      <w:u w:val="single"/>
    </w:rPr>
  </w:style>
  <w:style w:type="paragraph" w:styleId="ListParagraph">
    <w:name w:val="List Paragraph"/>
    <w:basedOn w:val="Normal"/>
    <w:uiPriority w:val="34"/>
    <w:qFormat/>
    <w:rsid w:val="0005493B"/>
    <w:pPr>
      <w:ind w:left="720"/>
      <w:contextualSpacing/>
    </w:pPr>
  </w:style>
  <w:style w:type="paragraph" w:styleId="NormalWeb">
    <w:name w:val="Normal (Web)"/>
    <w:basedOn w:val="Normal"/>
    <w:uiPriority w:val="99"/>
    <w:unhideWhenUsed/>
    <w:rsid w:val="00292E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69E8"/>
    <w:rPr>
      <w:b/>
      <w:bCs/>
    </w:rPr>
  </w:style>
  <w:style w:type="paragraph" w:customStyle="1" w:styleId="c-article-bodytext">
    <w:name w:val="c-article-body__text"/>
    <w:basedOn w:val="Normal"/>
    <w:rsid w:val="009B35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45E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5B54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448"/>
  </w:style>
  <w:style w:type="paragraph" w:styleId="Footer">
    <w:name w:val="footer"/>
    <w:basedOn w:val="Normal"/>
    <w:link w:val="FooterChar"/>
    <w:uiPriority w:val="99"/>
    <w:semiHidden/>
    <w:unhideWhenUsed/>
    <w:rsid w:val="005B54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5448"/>
  </w:style>
  <w:style w:type="paragraph" w:customStyle="1" w:styleId="xmsonormal">
    <w:name w:val="x_msonormal"/>
    <w:basedOn w:val="Normal"/>
    <w:rsid w:val="00C269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4F0E"/>
    <w:rPr>
      <w:rFonts w:ascii="Times New Roman" w:eastAsia="Times New Roman" w:hAnsi="Times New Roman" w:cs="Times New Roman"/>
      <w:b/>
      <w:bCs/>
      <w:kern w:val="36"/>
      <w:sz w:val="48"/>
      <w:szCs w:val="48"/>
    </w:rPr>
  </w:style>
  <w:style w:type="paragraph" w:customStyle="1" w:styleId="article-subtitle">
    <w:name w:val="article-subtitle"/>
    <w:basedOn w:val="Normal"/>
    <w:rsid w:val="00C44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k-words">
    <w:name w:val="break-words"/>
    <w:basedOn w:val="DefaultParagraphFont"/>
    <w:rsid w:val="00041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6991">
      <w:bodyDiv w:val="1"/>
      <w:marLeft w:val="0"/>
      <w:marRight w:val="0"/>
      <w:marTop w:val="0"/>
      <w:marBottom w:val="0"/>
      <w:divBdr>
        <w:top w:val="none" w:sz="0" w:space="0" w:color="auto"/>
        <w:left w:val="none" w:sz="0" w:space="0" w:color="auto"/>
        <w:bottom w:val="none" w:sz="0" w:space="0" w:color="auto"/>
        <w:right w:val="none" w:sz="0" w:space="0" w:color="auto"/>
      </w:divBdr>
    </w:div>
    <w:div w:id="179970944">
      <w:bodyDiv w:val="1"/>
      <w:marLeft w:val="0"/>
      <w:marRight w:val="0"/>
      <w:marTop w:val="0"/>
      <w:marBottom w:val="0"/>
      <w:divBdr>
        <w:top w:val="none" w:sz="0" w:space="0" w:color="auto"/>
        <w:left w:val="none" w:sz="0" w:space="0" w:color="auto"/>
        <w:bottom w:val="none" w:sz="0" w:space="0" w:color="auto"/>
        <w:right w:val="none" w:sz="0" w:space="0" w:color="auto"/>
      </w:divBdr>
    </w:div>
    <w:div w:id="188494102">
      <w:bodyDiv w:val="1"/>
      <w:marLeft w:val="0"/>
      <w:marRight w:val="0"/>
      <w:marTop w:val="0"/>
      <w:marBottom w:val="0"/>
      <w:divBdr>
        <w:top w:val="none" w:sz="0" w:space="0" w:color="auto"/>
        <w:left w:val="none" w:sz="0" w:space="0" w:color="auto"/>
        <w:bottom w:val="none" w:sz="0" w:space="0" w:color="auto"/>
        <w:right w:val="none" w:sz="0" w:space="0" w:color="auto"/>
      </w:divBdr>
    </w:div>
    <w:div w:id="255020756">
      <w:bodyDiv w:val="1"/>
      <w:marLeft w:val="0"/>
      <w:marRight w:val="0"/>
      <w:marTop w:val="0"/>
      <w:marBottom w:val="0"/>
      <w:divBdr>
        <w:top w:val="none" w:sz="0" w:space="0" w:color="auto"/>
        <w:left w:val="none" w:sz="0" w:space="0" w:color="auto"/>
        <w:bottom w:val="none" w:sz="0" w:space="0" w:color="auto"/>
        <w:right w:val="none" w:sz="0" w:space="0" w:color="auto"/>
      </w:divBdr>
      <w:divsChild>
        <w:div w:id="42144629">
          <w:marLeft w:val="0"/>
          <w:marRight w:val="0"/>
          <w:marTop w:val="0"/>
          <w:marBottom w:val="0"/>
          <w:divBdr>
            <w:top w:val="none" w:sz="0" w:space="0" w:color="auto"/>
            <w:left w:val="none" w:sz="0" w:space="0" w:color="auto"/>
            <w:bottom w:val="none" w:sz="0" w:space="0" w:color="auto"/>
            <w:right w:val="none" w:sz="0" w:space="0" w:color="auto"/>
          </w:divBdr>
          <w:divsChild>
            <w:div w:id="1101801428">
              <w:marLeft w:val="0"/>
              <w:marRight w:val="0"/>
              <w:marTop w:val="0"/>
              <w:marBottom w:val="0"/>
              <w:divBdr>
                <w:top w:val="none" w:sz="0" w:space="0" w:color="auto"/>
                <w:left w:val="none" w:sz="0" w:space="0" w:color="auto"/>
                <w:bottom w:val="none" w:sz="0" w:space="0" w:color="auto"/>
                <w:right w:val="none" w:sz="0" w:space="0" w:color="auto"/>
              </w:divBdr>
            </w:div>
          </w:divsChild>
        </w:div>
        <w:div w:id="1064059820">
          <w:marLeft w:val="0"/>
          <w:marRight w:val="0"/>
          <w:marTop w:val="0"/>
          <w:marBottom w:val="0"/>
          <w:divBdr>
            <w:top w:val="none" w:sz="0" w:space="0" w:color="auto"/>
            <w:left w:val="none" w:sz="0" w:space="0" w:color="auto"/>
            <w:bottom w:val="none" w:sz="0" w:space="0" w:color="auto"/>
            <w:right w:val="none" w:sz="0" w:space="0" w:color="auto"/>
          </w:divBdr>
          <w:divsChild>
            <w:div w:id="41648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52586">
      <w:bodyDiv w:val="1"/>
      <w:marLeft w:val="0"/>
      <w:marRight w:val="0"/>
      <w:marTop w:val="0"/>
      <w:marBottom w:val="0"/>
      <w:divBdr>
        <w:top w:val="none" w:sz="0" w:space="0" w:color="auto"/>
        <w:left w:val="none" w:sz="0" w:space="0" w:color="auto"/>
        <w:bottom w:val="none" w:sz="0" w:space="0" w:color="auto"/>
        <w:right w:val="none" w:sz="0" w:space="0" w:color="auto"/>
      </w:divBdr>
    </w:div>
    <w:div w:id="389381712">
      <w:bodyDiv w:val="1"/>
      <w:marLeft w:val="0"/>
      <w:marRight w:val="0"/>
      <w:marTop w:val="0"/>
      <w:marBottom w:val="0"/>
      <w:divBdr>
        <w:top w:val="none" w:sz="0" w:space="0" w:color="auto"/>
        <w:left w:val="none" w:sz="0" w:space="0" w:color="auto"/>
        <w:bottom w:val="none" w:sz="0" w:space="0" w:color="auto"/>
        <w:right w:val="none" w:sz="0" w:space="0" w:color="auto"/>
      </w:divBdr>
      <w:divsChild>
        <w:div w:id="2101372692">
          <w:marLeft w:val="0"/>
          <w:marRight w:val="0"/>
          <w:marTop w:val="0"/>
          <w:marBottom w:val="0"/>
          <w:divBdr>
            <w:top w:val="none" w:sz="0" w:space="0" w:color="auto"/>
            <w:left w:val="none" w:sz="0" w:space="0" w:color="auto"/>
            <w:bottom w:val="none" w:sz="0" w:space="0" w:color="auto"/>
            <w:right w:val="none" w:sz="0" w:space="0" w:color="auto"/>
          </w:divBdr>
        </w:div>
      </w:divsChild>
    </w:div>
    <w:div w:id="469320481">
      <w:bodyDiv w:val="1"/>
      <w:marLeft w:val="0"/>
      <w:marRight w:val="0"/>
      <w:marTop w:val="0"/>
      <w:marBottom w:val="0"/>
      <w:divBdr>
        <w:top w:val="none" w:sz="0" w:space="0" w:color="auto"/>
        <w:left w:val="none" w:sz="0" w:space="0" w:color="auto"/>
        <w:bottom w:val="none" w:sz="0" w:space="0" w:color="auto"/>
        <w:right w:val="none" w:sz="0" w:space="0" w:color="auto"/>
      </w:divBdr>
    </w:div>
    <w:div w:id="475221327">
      <w:bodyDiv w:val="1"/>
      <w:marLeft w:val="0"/>
      <w:marRight w:val="0"/>
      <w:marTop w:val="0"/>
      <w:marBottom w:val="0"/>
      <w:divBdr>
        <w:top w:val="none" w:sz="0" w:space="0" w:color="auto"/>
        <w:left w:val="none" w:sz="0" w:space="0" w:color="auto"/>
        <w:bottom w:val="none" w:sz="0" w:space="0" w:color="auto"/>
        <w:right w:val="none" w:sz="0" w:space="0" w:color="auto"/>
      </w:divBdr>
    </w:div>
    <w:div w:id="527643825">
      <w:bodyDiv w:val="1"/>
      <w:marLeft w:val="0"/>
      <w:marRight w:val="0"/>
      <w:marTop w:val="0"/>
      <w:marBottom w:val="0"/>
      <w:divBdr>
        <w:top w:val="none" w:sz="0" w:space="0" w:color="auto"/>
        <w:left w:val="none" w:sz="0" w:space="0" w:color="auto"/>
        <w:bottom w:val="none" w:sz="0" w:space="0" w:color="auto"/>
        <w:right w:val="none" w:sz="0" w:space="0" w:color="auto"/>
      </w:divBdr>
      <w:divsChild>
        <w:div w:id="147402552">
          <w:marLeft w:val="0"/>
          <w:marRight w:val="0"/>
          <w:marTop w:val="0"/>
          <w:marBottom w:val="0"/>
          <w:divBdr>
            <w:top w:val="none" w:sz="0" w:space="0" w:color="auto"/>
            <w:left w:val="none" w:sz="0" w:space="0" w:color="auto"/>
            <w:bottom w:val="none" w:sz="0" w:space="0" w:color="auto"/>
            <w:right w:val="none" w:sz="0" w:space="0" w:color="auto"/>
          </w:divBdr>
          <w:divsChild>
            <w:div w:id="199901479">
              <w:marLeft w:val="0"/>
              <w:marRight w:val="0"/>
              <w:marTop w:val="0"/>
              <w:marBottom w:val="0"/>
              <w:divBdr>
                <w:top w:val="none" w:sz="0" w:space="0" w:color="auto"/>
                <w:left w:val="none" w:sz="0" w:space="0" w:color="auto"/>
                <w:bottom w:val="none" w:sz="0" w:space="0" w:color="auto"/>
                <w:right w:val="none" w:sz="0" w:space="0" w:color="auto"/>
              </w:divBdr>
            </w:div>
          </w:divsChild>
        </w:div>
        <w:div w:id="310984829">
          <w:marLeft w:val="0"/>
          <w:marRight w:val="0"/>
          <w:marTop w:val="0"/>
          <w:marBottom w:val="0"/>
          <w:divBdr>
            <w:top w:val="none" w:sz="0" w:space="0" w:color="auto"/>
            <w:left w:val="none" w:sz="0" w:space="0" w:color="auto"/>
            <w:bottom w:val="none" w:sz="0" w:space="0" w:color="auto"/>
            <w:right w:val="none" w:sz="0" w:space="0" w:color="auto"/>
          </w:divBdr>
          <w:divsChild>
            <w:div w:id="797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5309">
      <w:bodyDiv w:val="1"/>
      <w:marLeft w:val="0"/>
      <w:marRight w:val="0"/>
      <w:marTop w:val="0"/>
      <w:marBottom w:val="0"/>
      <w:divBdr>
        <w:top w:val="none" w:sz="0" w:space="0" w:color="auto"/>
        <w:left w:val="none" w:sz="0" w:space="0" w:color="auto"/>
        <w:bottom w:val="none" w:sz="0" w:space="0" w:color="auto"/>
        <w:right w:val="none" w:sz="0" w:space="0" w:color="auto"/>
      </w:divBdr>
      <w:divsChild>
        <w:div w:id="4139265">
          <w:marLeft w:val="0"/>
          <w:marRight w:val="0"/>
          <w:marTop w:val="0"/>
          <w:marBottom w:val="0"/>
          <w:divBdr>
            <w:top w:val="none" w:sz="0" w:space="0" w:color="auto"/>
            <w:left w:val="none" w:sz="0" w:space="0" w:color="auto"/>
            <w:bottom w:val="none" w:sz="0" w:space="0" w:color="auto"/>
            <w:right w:val="none" w:sz="0" w:space="0" w:color="auto"/>
          </w:divBdr>
          <w:divsChild>
            <w:div w:id="752241776">
              <w:marLeft w:val="0"/>
              <w:marRight w:val="0"/>
              <w:marTop w:val="0"/>
              <w:marBottom w:val="0"/>
              <w:divBdr>
                <w:top w:val="none" w:sz="0" w:space="0" w:color="auto"/>
                <w:left w:val="none" w:sz="0" w:space="0" w:color="auto"/>
                <w:bottom w:val="none" w:sz="0" w:space="0" w:color="auto"/>
                <w:right w:val="none" w:sz="0" w:space="0" w:color="auto"/>
              </w:divBdr>
            </w:div>
          </w:divsChild>
        </w:div>
        <w:div w:id="727145172">
          <w:marLeft w:val="0"/>
          <w:marRight w:val="0"/>
          <w:marTop w:val="0"/>
          <w:marBottom w:val="0"/>
          <w:divBdr>
            <w:top w:val="none" w:sz="0" w:space="0" w:color="auto"/>
            <w:left w:val="none" w:sz="0" w:space="0" w:color="auto"/>
            <w:bottom w:val="none" w:sz="0" w:space="0" w:color="auto"/>
            <w:right w:val="none" w:sz="0" w:space="0" w:color="auto"/>
          </w:divBdr>
          <w:divsChild>
            <w:div w:id="19912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8721">
      <w:bodyDiv w:val="1"/>
      <w:marLeft w:val="0"/>
      <w:marRight w:val="0"/>
      <w:marTop w:val="0"/>
      <w:marBottom w:val="0"/>
      <w:divBdr>
        <w:top w:val="none" w:sz="0" w:space="0" w:color="auto"/>
        <w:left w:val="none" w:sz="0" w:space="0" w:color="auto"/>
        <w:bottom w:val="none" w:sz="0" w:space="0" w:color="auto"/>
        <w:right w:val="none" w:sz="0" w:space="0" w:color="auto"/>
      </w:divBdr>
    </w:div>
    <w:div w:id="745884978">
      <w:bodyDiv w:val="1"/>
      <w:marLeft w:val="0"/>
      <w:marRight w:val="0"/>
      <w:marTop w:val="0"/>
      <w:marBottom w:val="0"/>
      <w:divBdr>
        <w:top w:val="none" w:sz="0" w:space="0" w:color="auto"/>
        <w:left w:val="none" w:sz="0" w:space="0" w:color="auto"/>
        <w:bottom w:val="none" w:sz="0" w:space="0" w:color="auto"/>
        <w:right w:val="none" w:sz="0" w:space="0" w:color="auto"/>
      </w:divBdr>
      <w:divsChild>
        <w:div w:id="679242057">
          <w:marLeft w:val="0"/>
          <w:marRight w:val="0"/>
          <w:marTop w:val="0"/>
          <w:marBottom w:val="0"/>
          <w:divBdr>
            <w:top w:val="none" w:sz="0" w:space="0" w:color="auto"/>
            <w:left w:val="none" w:sz="0" w:space="0" w:color="auto"/>
            <w:bottom w:val="none" w:sz="0" w:space="0" w:color="auto"/>
            <w:right w:val="none" w:sz="0" w:space="0" w:color="auto"/>
          </w:divBdr>
        </w:div>
      </w:divsChild>
    </w:div>
    <w:div w:id="801653718">
      <w:bodyDiv w:val="1"/>
      <w:marLeft w:val="0"/>
      <w:marRight w:val="0"/>
      <w:marTop w:val="0"/>
      <w:marBottom w:val="0"/>
      <w:divBdr>
        <w:top w:val="none" w:sz="0" w:space="0" w:color="auto"/>
        <w:left w:val="none" w:sz="0" w:space="0" w:color="auto"/>
        <w:bottom w:val="none" w:sz="0" w:space="0" w:color="auto"/>
        <w:right w:val="none" w:sz="0" w:space="0" w:color="auto"/>
      </w:divBdr>
    </w:div>
    <w:div w:id="904953441">
      <w:bodyDiv w:val="1"/>
      <w:marLeft w:val="0"/>
      <w:marRight w:val="0"/>
      <w:marTop w:val="0"/>
      <w:marBottom w:val="0"/>
      <w:divBdr>
        <w:top w:val="none" w:sz="0" w:space="0" w:color="auto"/>
        <w:left w:val="none" w:sz="0" w:space="0" w:color="auto"/>
        <w:bottom w:val="none" w:sz="0" w:space="0" w:color="auto"/>
        <w:right w:val="none" w:sz="0" w:space="0" w:color="auto"/>
      </w:divBdr>
    </w:div>
    <w:div w:id="1021199467">
      <w:bodyDiv w:val="1"/>
      <w:marLeft w:val="0"/>
      <w:marRight w:val="0"/>
      <w:marTop w:val="0"/>
      <w:marBottom w:val="0"/>
      <w:divBdr>
        <w:top w:val="none" w:sz="0" w:space="0" w:color="auto"/>
        <w:left w:val="none" w:sz="0" w:space="0" w:color="auto"/>
        <w:bottom w:val="none" w:sz="0" w:space="0" w:color="auto"/>
        <w:right w:val="none" w:sz="0" w:space="0" w:color="auto"/>
      </w:divBdr>
    </w:div>
    <w:div w:id="1179733780">
      <w:bodyDiv w:val="1"/>
      <w:marLeft w:val="0"/>
      <w:marRight w:val="0"/>
      <w:marTop w:val="0"/>
      <w:marBottom w:val="0"/>
      <w:divBdr>
        <w:top w:val="none" w:sz="0" w:space="0" w:color="auto"/>
        <w:left w:val="none" w:sz="0" w:space="0" w:color="auto"/>
        <w:bottom w:val="none" w:sz="0" w:space="0" w:color="auto"/>
        <w:right w:val="none" w:sz="0" w:space="0" w:color="auto"/>
      </w:divBdr>
    </w:div>
    <w:div w:id="1202203167">
      <w:bodyDiv w:val="1"/>
      <w:marLeft w:val="0"/>
      <w:marRight w:val="0"/>
      <w:marTop w:val="0"/>
      <w:marBottom w:val="0"/>
      <w:divBdr>
        <w:top w:val="none" w:sz="0" w:space="0" w:color="auto"/>
        <w:left w:val="none" w:sz="0" w:space="0" w:color="auto"/>
        <w:bottom w:val="none" w:sz="0" w:space="0" w:color="auto"/>
        <w:right w:val="none" w:sz="0" w:space="0" w:color="auto"/>
      </w:divBdr>
    </w:div>
    <w:div w:id="1214387938">
      <w:bodyDiv w:val="1"/>
      <w:marLeft w:val="0"/>
      <w:marRight w:val="0"/>
      <w:marTop w:val="0"/>
      <w:marBottom w:val="0"/>
      <w:divBdr>
        <w:top w:val="none" w:sz="0" w:space="0" w:color="auto"/>
        <w:left w:val="none" w:sz="0" w:space="0" w:color="auto"/>
        <w:bottom w:val="none" w:sz="0" w:space="0" w:color="auto"/>
        <w:right w:val="none" w:sz="0" w:space="0" w:color="auto"/>
      </w:divBdr>
    </w:div>
    <w:div w:id="1363550283">
      <w:bodyDiv w:val="1"/>
      <w:marLeft w:val="0"/>
      <w:marRight w:val="0"/>
      <w:marTop w:val="0"/>
      <w:marBottom w:val="0"/>
      <w:divBdr>
        <w:top w:val="none" w:sz="0" w:space="0" w:color="auto"/>
        <w:left w:val="none" w:sz="0" w:space="0" w:color="auto"/>
        <w:bottom w:val="none" w:sz="0" w:space="0" w:color="auto"/>
        <w:right w:val="none" w:sz="0" w:space="0" w:color="auto"/>
      </w:divBdr>
    </w:div>
    <w:div w:id="1380085209">
      <w:bodyDiv w:val="1"/>
      <w:marLeft w:val="0"/>
      <w:marRight w:val="0"/>
      <w:marTop w:val="0"/>
      <w:marBottom w:val="0"/>
      <w:divBdr>
        <w:top w:val="none" w:sz="0" w:space="0" w:color="auto"/>
        <w:left w:val="none" w:sz="0" w:space="0" w:color="auto"/>
        <w:bottom w:val="none" w:sz="0" w:space="0" w:color="auto"/>
        <w:right w:val="none" w:sz="0" w:space="0" w:color="auto"/>
      </w:divBdr>
    </w:div>
    <w:div w:id="1397628091">
      <w:bodyDiv w:val="1"/>
      <w:marLeft w:val="0"/>
      <w:marRight w:val="0"/>
      <w:marTop w:val="0"/>
      <w:marBottom w:val="0"/>
      <w:divBdr>
        <w:top w:val="none" w:sz="0" w:space="0" w:color="auto"/>
        <w:left w:val="none" w:sz="0" w:space="0" w:color="auto"/>
        <w:bottom w:val="none" w:sz="0" w:space="0" w:color="auto"/>
        <w:right w:val="none" w:sz="0" w:space="0" w:color="auto"/>
      </w:divBdr>
    </w:div>
    <w:div w:id="1542863972">
      <w:bodyDiv w:val="1"/>
      <w:marLeft w:val="0"/>
      <w:marRight w:val="0"/>
      <w:marTop w:val="0"/>
      <w:marBottom w:val="0"/>
      <w:divBdr>
        <w:top w:val="none" w:sz="0" w:space="0" w:color="auto"/>
        <w:left w:val="none" w:sz="0" w:space="0" w:color="auto"/>
        <w:bottom w:val="none" w:sz="0" w:space="0" w:color="auto"/>
        <w:right w:val="none" w:sz="0" w:space="0" w:color="auto"/>
      </w:divBdr>
      <w:divsChild>
        <w:div w:id="216284443">
          <w:marLeft w:val="0"/>
          <w:marRight w:val="0"/>
          <w:marTop w:val="0"/>
          <w:marBottom w:val="0"/>
          <w:divBdr>
            <w:top w:val="none" w:sz="0" w:space="0" w:color="auto"/>
            <w:left w:val="none" w:sz="0" w:space="0" w:color="auto"/>
            <w:bottom w:val="none" w:sz="0" w:space="0" w:color="auto"/>
            <w:right w:val="none" w:sz="0" w:space="0" w:color="auto"/>
          </w:divBdr>
          <w:divsChild>
            <w:div w:id="1679231497">
              <w:marLeft w:val="0"/>
              <w:marRight w:val="0"/>
              <w:marTop w:val="0"/>
              <w:marBottom w:val="0"/>
              <w:divBdr>
                <w:top w:val="none" w:sz="0" w:space="0" w:color="auto"/>
                <w:left w:val="none" w:sz="0" w:space="0" w:color="auto"/>
                <w:bottom w:val="none" w:sz="0" w:space="0" w:color="auto"/>
                <w:right w:val="none" w:sz="0" w:space="0" w:color="auto"/>
              </w:divBdr>
            </w:div>
          </w:divsChild>
        </w:div>
        <w:div w:id="592667831">
          <w:marLeft w:val="0"/>
          <w:marRight w:val="0"/>
          <w:marTop w:val="0"/>
          <w:marBottom w:val="0"/>
          <w:divBdr>
            <w:top w:val="none" w:sz="0" w:space="0" w:color="auto"/>
            <w:left w:val="none" w:sz="0" w:space="0" w:color="auto"/>
            <w:bottom w:val="none" w:sz="0" w:space="0" w:color="auto"/>
            <w:right w:val="none" w:sz="0" w:space="0" w:color="auto"/>
          </w:divBdr>
          <w:divsChild>
            <w:div w:id="4934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686">
      <w:bodyDiv w:val="1"/>
      <w:marLeft w:val="0"/>
      <w:marRight w:val="0"/>
      <w:marTop w:val="0"/>
      <w:marBottom w:val="0"/>
      <w:divBdr>
        <w:top w:val="none" w:sz="0" w:space="0" w:color="auto"/>
        <w:left w:val="none" w:sz="0" w:space="0" w:color="auto"/>
        <w:bottom w:val="none" w:sz="0" w:space="0" w:color="auto"/>
        <w:right w:val="none" w:sz="0" w:space="0" w:color="auto"/>
      </w:divBdr>
      <w:divsChild>
        <w:div w:id="248584006">
          <w:marLeft w:val="0"/>
          <w:marRight w:val="0"/>
          <w:marTop w:val="0"/>
          <w:marBottom w:val="0"/>
          <w:divBdr>
            <w:top w:val="none" w:sz="0" w:space="0" w:color="auto"/>
            <w:left w:val="none" w:sz="0" w:space="0" w:color="auto"/>
            <w:bottom w:val="none" w:sz="0" w:space="0" w:color="auto"/>
            <w:right w:val="none" w:sz="0" w:space="0" w:color="auto"/>
          </w:divBdr>
          <w:divsChild>
            <w:div w:id="2048214461">
              <w:marLeft w:val="0"/>
              <w:marRight w:val="0"/>
              <w:marTop w:val="0"/>
              <w:marBottom w:val="0"/>
              <w:divBdr>
                <w:top w:val="none" w:sz="0" w:space="0" w:color="auto"/>
                <w:left w:val="none" w:sz="0" w:space="0" w:color="auto"/>
                <w:bottom w:val="none" w:sz="0" w:space="0" w:color="auto"/>
                <w:right w:val="none" w:sz="0" w:space="0" w:color="auto"/>
              </w:divBdr>
            </w:div>
          </w:divsChild>
        </w:div>
        <w:div w:id="1018502135">
          <w:marLeft w:val="0"/>
          <w:marRight w:val="0"/>
          <w:marTop w:val="0"/>
          <w:marBottom w:val="0"/>
          <w:divBdr>
            <w:top w:val="none" w:sz="0" w:space="0" w:color="auto"/>
            <w:left w:val="none" w:sz="0" w:space="0" w:color="auto"/>
            <w:bottom w:val="none" w:sz="0" w:space="0" w:color="auto"/>
            <w:right w:val="none" w:sz="0" w:space="0" w:color="auto"/>
          </w:divBdr>
        </w:div>
        <w:div w:id="1692872777">
          <w:marLeft w:val="0"/>
          <w:marRight w:val="0"/>
          <w:marTop w:val="0"/>
          <w:marBottom w:val="0"/>
          <w:divBdr>
            <w:top w:val="none" w:sz="0" w:space="0" w:color="auto"/>
            <w:left w:val="none" w:sz="0" w:space="0" w:color="auto"/>
            <w:bottom w:val="none" w:sz="0" w:space="0" w:color="auto"/>
            <w:right w:val="none" w:sz="0" w:space="0" w:color="auto"/>
          </w:divBdr>
        </w:div>
      </w:divsChild>
    </w:div>
    <w:div w:id="1651206839">
      <w:bodyDiv w:val="1"/>
      <w:marLeft w:val="0"/>
      <w:marRight w:val="0"/>
      <w:marTop w:val="0"/>
      <w:marBottom w:val="0"/>
      <w:divBdr>
        <w:top w:val="none" w:sz="0" w:space="0" w:color="auto"/>
        <w:left w:val="none" w:sz="0" w:space="0" w:color="auto"/>
        <w:bottom w:val="none" w:sz="0" w:space="0" w:color="auto"/>
        <w:right w:val="none" w:sz="0" w:space="0" w:color="auto"/>
      </w:divBdr>
    </w:div>
    <w:div w:id="1678575356">
      <w:bodyDiv w:val="1"/>
      <w:marLeft w:val="0"/>
      <w:marRight w:val="0"/>
      <w:marTop w:val="0"/>
      <w:marBottom w:val="0"/>
      <w:divBdr>
        <w:top w:val="none" w:sz="0" w:space="0" w:color="auto"/>
        <w:left w:val="none" w:sz="0" w:space="0" w:color="auto"/>
        <w:bottom w:val="none" w:sz="0" w:space="0" w:color="auto"/>
        <w:right w:val="none" w:sz="0" w:space="0" w:color="auto"/>
      </w:divBdr>
      <w:divsChild>
        <w:div w:id="1051004327">
          <w:marLeft w:val="0"/>
          <w:marRight w:val="0"/>
          <w:marTop w:val="0"/>
          <w:marBottom w:val="0"/>
          <w:divBdr>
            <w:top w:val="none" w:sz="0" w:space="0" w:color="auto"/>
            <w:left w:val="none" w:sz="0" w:space="0" w:color="auto"/>
            <w:bottom w:val="none" w:sz="0" w:space="0" w:color="auto"/>
            <w:right w:val="none" w:sz="0" w:space="0" w:color="auto"/>
          </w:divBdr>
          <w:divsChild>
            <w:div w:id="2119984830">
              <w:marLeft w:val="0"/>
              <w:marRight w:val="0"/>
              <w:marTop w:val="0"/>
              <w:marBottom w:val="0"/>
              <w:divBdr>
                <w:top w:val="none" w:sz="0" w:space="0" w:color="auto"/>
                <w:left w:val="none" w:sz="0" w:space="0" w:color="auto"/>
                <w:bottom w:val="none" w:sz="0" w:space="0" w:color="auto"/>
                <w:right w:val="none" w:sz="0" w:space="0" w:color="auto"/>
              </w:divBdr>
            </w:div>
          </w:divsChild>
        </w:div>
        <w:div w:id="2137216469">
          <w:marLeft w:val="0"/>
          <w:marRight w:val="0"/>
          <w:marTop w:val="0"/>
          <w:marBottom w:val="0"/>
          <w:divBdr>
            <w:top w:val="none" w:sz="0" w:space="0" w:color="auto"/>
            <w:left w:val="none" w:sz="0" w:space="0" w:color="auto"/>
            <w:bottom w:val="none" w:sz="0" w:space="0" w:color="auto"/>
            <w:right w:val="none" w:sz="0" w:space="0" w:color="auto"/>
          </w:divBdr>
          <w:divsChild>
            <w:div w:id="14601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78786">
      <w:bodyDiv w:val="1"/>
      <w:marLeft w:val="0"/>
      <w:marRight w:val="0"/>
      <w:marTop w:val="0"/>
      <w:marBottom w:val="0"/>
      <w:divBdr>
        <w:top w:val="none" w:sz="0" w:space="0" w:color="auto"/>
        <w:left w:val="none" w:sz="0" w:space="0" w:color="auto"/>
        <w:bottom w:val="none" w:sz="0" w:space="0" w:color="auto"/>
        <w:right w:val="none" w:sz="0" w:space="0" w:color="auto"/>
      </w:divBdr>
    </w:div>
    <w:div w:id="1908106357">
      <w:bodyDiv w:val="1"/>
      <w:marLeft w:val="0"/>
      <w:marRight w:val="0"/>
      <w:marTop w:val="0"/>
      <w:marBottom w:val="0"/>
      <w:divBdr>
        <w:top w:val="none" w:sz="0" w:space="0" w:color="auto"/>
        <w:left w:val="none" w:sz="0" w:space="0" w:color="auto"/>
        <w:bottom w:val="none" w:sz="0" w:space="0" w:color="auto"/>
        <w:right w:val="none" w:sz="0" w:space="0" w:color="auto"/>
      </w:divBdr>
    </w:div>
    <w:div w:id="1912496997">
      <w:bodyDiv w:val="1"/>
      <w:marLeft w:val="0"/>
      <w:marRight w:val="0"/>
      <w:marTop w:val="0"/>
      <w:marBottom w:val="0"/>
      <w:divBdr>
        <w:top w:val="none" w:sz="0" w:space="0" w:color="auto"/>
        <w:left w:val="none" w:sz="0" w:space="0" w:color="auto"/>
        <w:bottom w:val="none" w:sz="0" w:space="0" w:color="auto"/>
        <w:right w:val="none" w:sz="0" w:space="0" w:color="auto"/>
      </w:divBdr>
    </w:div>
    <w:div w:id="1917587350">
      <w:bodyDiv w:val="1"/>
      <w:marLeft w:val="0"/>
      <w:marRight w:val="0"/>
      <w:marTop w:val="0"/>
      <w:marBottom w:val="0"/>
      <w:divBdr>
        <w:top w:val="none" w:sz="0" w:space="0" w:color="auto"/>
        <w:left w:val="none" w:sz="0" w:space="0" w:color="auto"/>
        <w:bottom w:val="none" w:sz="0" w:space="0" w:color="auto"/>
        <w:right w:val="none" w:sz="0" w:space="0" w:color="auto"/>
      </w:divBdr>
    </w:div>
    <w:div w:id="1928925359">
      <w:bodyDiv w:val="1"/>
      <w:marLeft w:val="0"/>
      <w:marRight w:val="0"/>
      <w:marTop w:val="0"/>
      <w:marBottom w:val="0"/>
      <w:divBdr>
        <w:top w:val="none" w:sz="0" w:space="0" w:color="auto"/>
        <w:left w:val="none" w:sz="0" w:space="0" w:color="auto"/>
        <w:bottom w:val="none" w:sz="0" w:space="0" w:color="auto"/>
        <w:right w:val="none" w:sz="0" w:space="0" w:color="auto"/>
      </w:divBdr>
    </w:div>
    <w:div w:id="19897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C0F7-C65F-4AD1-A6E9-D072AEDE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Damji, Aly</cp:lastModifiedBy>
  <cp:revision>2</cp:revision>
  <dcterms:created xsi:type="dcterms:W3CDTF">2022-02-08T18:52:00Z</dcterms:created>
  <dcterms:modified xsi:type="dcterms:W3CDTF">2022-02-08T18:52:00Z</dcterms:modified>
</cp:coreProperties>
</file>