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560B" w14:textId="3BA4B353" w:rsidR="00425531" w:rsidRDefault="00044343">
      <w:pPr>
        <w:rPr>
          <w:i/>
          <w:iCs/>
        </w:rPr>
      </w:pPr>
      <w:r>
        <w:rPr>
          <w:i/>
          <w:iCs/>
        </w:rPr>
        <w:t>Lettre pour rassurer les clients – 12 juin (version générale)</w:t>
      </w:r>
    </w:p>
    <w:p w14:paraId="396821CC" w14:textId="44916DDB" w:rsidR="00755C18" w:rsidRPr="00F55D2A" w:rsidRDefault="00044343">
      <w:pPr>
        <w:rPr>
          <w:i/>
          <w:iCs/>
        </w:rPr>
      </w:pPr>
      <w:r>
        <w:rPr>
          <w:i/>
          <w:iCs/>
        </w:rPr>
        <w:t>12 juin 2020</w:t>
      </w:r>
    </w:p>
    <w:p w14:paraId="65280BBE" w14:textId="0A9C83B4" w:rsidR="00167081" w:rsidRDefault="00167081" w:rsidP="001603BC">
      <w:pPr>
        <w:tabs>
          <w:tab w:val="center" w:pos="4680"/>
        </w:tabs>
      </w:pPr>
      <w:bookmarkStart w:id="0" w:name="_Hlk42093728"/>
      <w:bookmarkStart w:id="1" w:name="_GoBack"/>
      <w:bookmarkEnd w:id="1"/>
      <w:r>
        <w:tab/>
      </w:r>
    </w:p>
    <w:p w14:paraId="38052C78" w14:textId="23E00B8E" w:rsidR="00425531" w:rsidRDefault="00425531">
      <w:r>
        <w:t>Chers clients,</w:t>
      </w:r>
    </w:p>
    <w:p w14:paraId="799418EF" w14:textId="541892C5" w:rsidR="00211C44" w:rsidRDefault="00255C87">
      <w:r>
        <w:t>J’espère que vous vous portez bien. Vous trouverez ci-dessous un résumé des activités sur les marchés de cette semaine, ainsi que certaines perspectives connexes.</w:t>
      </w:r>
    </w:p>
    <w:p w14:paraId="54A12C0F" w14:textId="0540756E" w:rsidR="00526515" w:rsidRDefault="000B28E5" w:rsidP="00526515">
      <w:pPr>
        <w:rPr>
          <w:b/>
          <w:bCs/>
        </w:rPr>
      </w:pPr>
      <w:bookmarkStart w:id="2" w:name="_Hlk37920924"/>
      <w:r>
        <w:rPr>
          <w:b/>
          <w:bCs/>
        </w:rPr>
        <w:t>Principaux événements survenus sur les marchés</w:t>
      </w:r>
    </w:p>
    <w:p w14:paraId="76EB3E17" w14:textId="25E0A870" w:rsidR="006540FB" w:rsidRDefault="000B2D60" w:rsidP="000B2D60">
      <w:pPr>
        <w:pStyle w:val="ListParagraph"/>
        <w:numPr>
          <w:ilvl w:val="0"/>
          <w:numId w:val="2"/>
        </w:numPr>
        <w:spacing w:line="256" w:lineRule="auto"/>
      </w:pPr>
      <w:bookmarkStart w:id="3" w:name="_Hlk41564896"/>
      <w:r>
        <w:t>À la suite de</w:t>
      </w:r>
      <w:r w:rsidR="00D335D9">
        <w:t>s</w:t>
      </w:r>
      <w:r>
        <w:t xml:space="preserve"> 50</w:t>
      </w:r>
      <w:r w:rsidR="00D335D9">
        <w:t xml:space="preserve"> meilleurs</w:t>
      </w:r>
      <w:r>
        <w:t xml:space="preserve"> jours de l’histoire de l’indice S&amp;P 500 (indice mesurant la performance boursière de 500 grandes entreprises cotées sur les bourses américaines) et des records inscrits par le Nasdaq (bourse des valeurs regroupant </w:t>
      </w:r>
      <w:r w:rsidR="00D335D9">
        <w:t>les principaux</w:t>
      </w:r>
      <w:r>
        <w:t xml:space="preserve"> géants mondiaux </w:t>
      </w:r>
      <w:r w:rsidR="00892D50">
        <w:t xml:space="preserve">issus </w:t>
      </w:r>
      <w:r>
        <w:t>du secteur technologique et biotechnique), les marchés boursiers nord-américains ont subi de fortes fluctuation</w:t>
      </w:r>
      <w:r w:rsidR="004E3F70">
        <w:t>s</w:t>
      </w:r>
      <w:r>
        <w:t xml:space="preserve"> durant la semaine.</w:t>
      </w:r>
    </w:p>
    <w:p w14:paraId="1FD1078A" w14:textId="77777777" w:rsidR="00EF36C5" w:rsidRDefault="00EF36C5" w:rsidP="00EF36C5">
      <w:pPr>
        <w:pStyle w:val="ListParagraph"/>
        <w:numPr>
          <w:ilvl w:val="0"/>
          <w:numId w:val="2"/>
        </w:numPr>
        <w:spacing w:line="256" w:lineRule="auto"/>
      </w:pPr>
      <w:r>
        <w:t xml:space="preserve">Les marchés boursiers nord-américains ont dégringolé le jeudi 11 juin. D’après les analystes, les marchés ont réagi aux perspectives moroses de la Réserve fédérale américaine et à la recrudescence des cas de COVID-19 dans plusieurs États.  </w:t>
      </w:r>
    </w:p>
    <w:p w14:paraId="3DEBDD88" w14:textId="637903D3" w:rsidR="009C37AD" w:rsidRDefault="009C37AD" w:rsidP="006540FB">
      <w:pPr>
        <w:pStyle w:val="ListParagraph"/>
        <w:numPr>
          <w:ilvl w:val="0"/>
          <w:numId w:val="2"/>
        </w:numPr>
        <w:spacing w:line="256" w:lineRule="auto"/>
      </w:pPr>
      <w:bookmarkStart w:id="4" w:name="_Hlk37920948"/>
      <w:bookmarkEnd w:id="2"/>
      <w:r>
        <w:t xml:space="preserve">Le docteur Anthony </w:t>
      </w:r>
      <w:proofErr w:type="spellStart"/>
      <w:r>
        <w:t>Fauci</w:t>
      </w:r>
      <w:proofErr w:type="spellEnd"/>
      <w:r>
        <w:t xml:space="preserve">, directeur du </w:t>
      </w:r>
      <w:r>
        <w:rPr>
          <w:i/>
          <w:iCs/>
        </w:rPr>
        <w:t xml:space="preserve">National Institute of </w:t>
      </w:r>
      <w:proofErr w:type="spellStart"/>
      <w:r>
        <w:rPr>
          <w:i/>
          <w:iCs/>
        </w:rPr>
        <w:t>Allergy</w:t>
      </w:r>
      <w:proofErr w:type="spellEnd"/>
      <w:r>
        <w:rPr>
          <w:i/>
          <w:iCs/>
        </w:rPr>
        <w:t xml:space="preserve"> and Infection </w:t>
      </w:r>
      <w:proofErr w:type="spellStart"/>
      <w:r>
        <w:rPr>
          <w:i/>
          <w:iCs/>
        </w:rPr>
        <w:t>Disease</w:t>
      </w:r>
      <w:proofErr w:type="spellEnd"/>
      <w:r>
        <w:t xml:space="preserve">, a </w:t>
      </w:r>
      <w:r w:rsidR="004B5E5B">
        <w:t>déclaré</w:t>
      </w:r>
      <w:r>
        <w:t xml:space="preserve"> que la propagation du coronavirus n</w:t>
      </w:r>
      <w:r w:rsidR="00892D50">
        <w:t>’était</w:t>
      </w:r>
      <w:r>
        <w:t xml:space="preserve"> pas encore terminée</w:t>
      </w:r>
      <w:r w:rsidR="00B62642">
        <w:t>,</w:t>
      </w:r>
      <w:r>
        <w:t xml:space="preserve"> car le nombre d’hospitalisations a</w:t>
      </w:r>
      <w:r w:rsidR="00892D50">
        <w:t>vait</w:t>
      </w:r>
      <w:r>
        <w:t xml:space="preserve"> augmenté dans au moins neuf </w:t>
      </w:r>
      <w:r w:rsidR="00892D50">
        <w:t>É</w:t>
      </w:r>
      <w:r>
        <w:t xml:space="preserve">tats depuis le </w:t>
      </w:r>
      <w:proofErr w:type="spellStart"/>
      <w:r>
        <w:t>Memorial</w:t>
      </w:r>
      <w:proofErr w:type="spellEnd"/>
      <w:r>
        <w:t xml:space="preserve"> Day (25 mai).</w:t>
      </w:r>
    </w:p>
    <w:p w14:paraId="6DF2C4EA" w14:textId="34949004" w:rsidR="00AF60FE" w:rsidRDefault="00320E59" w:rsidP="006540FB">
      <w:pPr>
        <w:pStyle w:val="ListParagraph"/>
        <w:numPr>
          <w:ilvl w:val="0"/>
          <w:numId w:val="2"/>
        </w:numPr>
        <w:spacing w:line="256" w:lineRule="auto"/>
      </w:pPr>
      <w:r>
        <w:t>Les partis d</w:t>
      </w:r>
      <w:r w:rsidR="00892D50">
        <w:t>’</w:t>
      </w:r>
      <w:r>
        <w:t xml:space="preserve">opposition </w:t>
      </w:r>
      <w:r w:rsidR="00892D50">
        <w:t xml:space="preserve">ont </w:t>
      </w:r>
      <w:r>
        <w:t>refus</w:t>
      </w:r>
      <w:r w:rsidR="00892D50">
        <w:t>é</w:t>
      </w:r>
      <w:r>
        <w:t xml:space="preserve"> de donner leur consentement unanime au gouvernement </w:t>
      </w:r>
      <w:r w:rsidR="009C1CC7">
        <w:t>l</w:t>
      </w:r>
      <w:r>
        <w:t xml:space="preserve">ibéral du Canada pour faire </w:t>
      </w:r>
      <w:r w:rsidR="00892D50">
        <w:t>promulguer</w:t>
      </w:r>
      <w:r>
        <w:t xml:space="preserve"> rapidement de </w:t>
      </w:r>
      <w:r w:rsidR="00892D50">
        <w:t>nouvelles</w:t>
      </w:r>
      <w:r>
        <w:t xml:space="preserve"> loi</w:t>
      </w:r>
      <w:r w:rsidR="00892D50">
        <w:t>s</w:t>
      </w:r>
      <w:r>
        <w:t xml:space="preserve"> sur les mesures d’urgence visant la COVID-19, notamment </w:t>
      </w:r>
      <w:r w:rsidR="00892D50">
        <w:t xml:space="preserve">à l’égard de </w:t>
      </w:r>
      <w:r>
        <w:t>l’élargissement de la subvention salariale d’urgence et des amendes aux individus qui ont reçu la Prestation canadienne d</w:t>
      </w:r>
      <w:r w:rsidR="00892D50">
        <w:t>’</w:t>
      </w:r>
      <w:r>
        <w:t xml:space="preserve">urgence (PCU) de façon frauduleuse. </w:t>
      </w:r>
    </w:p>
    <w:p w14:paraId="0C7E38C5" w14:textId="7D6DDDC2" w:rsidR="000B5320" w:rsidRDefault="001C74BE" w:rsidP="000B5320">
      <w:pPr>
        <w:pStyle w:val="ListParagraph"/>
        <w:numPr>
          <w:ilvl w:val="0"/>
          <w:numId w:val="2"/>
        </w:numPr>
        <w:spacing w:line="256" w:lineRule="auto"/>
      </w:pPr>
      <w:r>
        <w:t>La Réserve fédérale américaine a déclaré qu’elle prévo</w:t>
      </w:r>
      <w:r w:rsidR="004B5E5B">
        <w:t>yait</w:t>
      </w:r>
      <w:r>
        <w:t xml:space="preserve"> laisser ses taux proches de zéro au moins jusqu’en 2022 et</w:t>
      </w:r>
      <w:r w:rsidR="00892D50">
        <w:t>, même si elle</w:t>
      </w:r>
      <w:r>
        <w:t xml:space="preserve"> </w:t>
      </w:r>
      <w:r w:rsidR="00892D50">
        <w:t>anticipe</w:t>
      </w:r>
      <w:r>
        <w:t xml:space="preserve"> une contraction de 6,5 % du produit intérieur brut américain en 2020, </w:t>
      </w:r>
      <w:r w:rsidR="00892D50">
        <w:t xml:space="preserve">elle </w:t>
      </w:r>
      <w:r>
        <w:t xml:space="preserve">envisage une reprise de 5 % l’an prochain. </w:t>
      </w:r>
      <w:bookmarkEnd w:id="3"/>
      <w:bookmarkEnd w:id="4"/>
    </w:p>
    <w:p w14:paraId="3218909B" w14:textId="24B52900" w:rsidR="000B5320" w:rsidRPr="000B5320" w:rsidRDefault="000B5320" w:rsidP="000B5320">
      <w:pPr>
        <w:pStyle w:val="ListParagraph"/>
        <w:numPr>
          <w:ilvl w:val="0"/>
          <w:numId w:val="2"/>
        </w:numPr>
        <w:spacing w:line="256" w:lineRule="auto"/>
      </w:pPr>
      <w:r>
        <w:t>Aux États-Unis, le nombre de demandes hebdomadaires d’indemnités de chômage s’est élevé à 1,54 million.</w:t>
      </w:r>
    </w:p>
    <w:p w14:paraId="003D4B39" w14:textId="7CD59AB4" w:rsidR="00227FCD" w:rsidRDefault="00227FCD" w:rsidP="00420514">
      <w:pPr>
        <w:rPr>
          <w:b/>
          <w:bCs/>
        </w:rPr>
      </w:pPr>
      <w:r>
        <w:rPr>
          <w:b/>
          <w:bCs/>
        </w:rPr>
        <w:t xml:space="preserve">Quel impact ces événements ont-ils sur </w:t>
      </w:r>
      <w:r w:rsidR="009C1CC7">
        <w:rPr>
          <w:b/>
          <w:bCs/>
        </w:rPr>
        <w:t xml:space="preserve">vos </w:t>
      </w:r>
      <w:r>
        <w:rPr>
          <w:b/>
          <w:bCs/>
        </w:rPr>
        <w:t xml:space="preserve">placements? </w:t>
      </w:r>
    </w:p>
    <w:p w14:paraId="6486A0DE" w14:textId="65A04F7E" w:rsidR="00EC2A8D" w:rsidRDefault="00A90A13" w:rsidP="00B46470">
      <w:r>
        <w:t xml:space="preserve">Le fait que l’indice S&amp;P 500 a bondi de 40 % en 50 jours – </w:t>
      </w:r>
      <w:r w:rsidR="009C1CC7">
        <w:t xml:space="preserve">même </w:t>
      </w:r>
      <w:r>
        <w:t>alors que l</w:t>
      </w:r>
      <w:r w:rsidR="005423EA">
        <w:t>’</w:t>
      </w:r>
      <w:r>
        <w:t xml:space="preserve">économie </w:t>
      </w:r>
      <w:r w:rsidR="00E26AA7">
        <w:t xml:space="preserve">plonge </w:t>
      </w:r>
      <w:r>
        <w:t xml:space="preserve">dans une récession profonde – devrait donner matière à réflexion à bon nombre d’investisseurs lorsqu’ils essayent d’anticiper les mouvements des marchés. Vous avez </w:t>
      </w:r>
      <w:r w:rsidR="00892D50">
        <w:t>peut-être</w:t>
      </w:r>
      <w:r>
        <w:t xml:space="preserve"> entendu l’adage qui dit que </w:t>
      </w:r>
      <w:r w:rsidR="00E26AA7">
        <w:t>tout est une question du</w:t>
      </w:r>
      <w:r>
        <w:t xml:space="preserve"> temps passé sur le marché </w:t>
      </w:r>
      <w:r w:rsidR="00E26AA7">
        <w:t>et non de</w:t>
      </w:r>
      <w:r>
        <w:t xml:space="preserve"> synchronisation </w:t>
      </w:r>
      <w:r w:rsidR="00E26AA7">
        <w:t xml:space="preserve">du </w:t>
      </w:r>
      <w:r>
        <w:t>marché</w:t>
      </w:r>
      <w:r w:rsidR="005423EA">
        <w:t>,</w:t>
      </w:r>
      <w:r>
        <w:t xml:space="preserve"> et ces derniers mois ne font que donner du poids à cette affirmation. </w:t>
      </w:r>
    </w:p>
    <w:p w14:paraId="1D9BDBE1" w14:textId="49D1DDA3" w:rsidR="00B5473B" w:rsidRDefault="00A90A13" w:rsidP="00B46470">
      <w:r>
        <w:t xml:space="preserve">Lorsque le coronavirus a été signalé pour la première fois et </w:t>
      </w:r>
      <w:r w:rsidR="009C1CC7">
        <w:t xml:space="preserve">que </w:t>
      </w:r>
      <w:r>
        <w:t xml:space="preserve">les fermetures ont commencé, il était difficile de prévoir l’ampleur </w:t>
      </w:r>
      <w:r w:rsidR="005423EA">
        <w:t xml:space="preserve">que prendraient les </w:t>
      </w:r>
      <w:r>
        <w:t xml:space="preserve">mesures de stimulation </w:t>
      </w:r>
      <w:r w:rsidR="005423EA">
        <w:t>d</w:t>
      </w:r>
      <w:r>
        <w:t xml:space="preserve">es gouvernements et </w:t>
      </w:r>
      <w:r w:rsidR="005423EA">
        <w:t>d</w:t>
      </w:r>
      <w:r>
        <w:t xml:space="preserve">es banques centrales pour assurer le fonctionnement de leur économie et </w:t>
      </w:r>
      <w:r w:rsidR="005423EA">
        <w:t xml:space="preserve">de </w:t>
      </w:r>
      <w:r>
        <w:t>leurs marchés. Les investisseurs qui sont demeurés investis ont bénéficié de ces mesures.</w:t>
      </w:r>
    </w:p>
    <w:p w14:paraId="7A73F8CF" w14:textId="6C8C948F" w:rsidR="00323F3A" w:rsidRDefault="00FF2843" w:rsidP="00B46470">
      <w:r>
        <w:lastRenderedPageBreak/>
        <w:t>Cela étant dit, il n’existe aucune garantie quant à la réaction des march</w:t>
      </w:r>
      <w:r w:rsidR="009C53A0">
        <w:t>é</w:t>
      </w:r>
      <w:r>
        <w:t>s à l’avenir</w:t>
      </w:r>
      <w:r w:rsidR="00801119">
        <w:t>,</w:t>
      </w:r>
      <w:r w:rsidR="00EF36C5">
        <w:t xml:space="preserve"> comme nous l’avons </w:t>
      </w:r>
      <w:r w:rsidR="00801119">
        <w:t>constaté</w:t>
      </w:r>
      <w:r w:rsidR="00EF36C5">
        <w:t xml:space="preserve"> à la suite de la forte et subite chute des marchés le 11 juin.</w:t>
      </w:r>
      <w:r>
        <w:t xml:space="preserve"> Ce dont nous pouvons être sûrs</w:t>
      </w:r>
      <w:r w:rsidR="009C1CC7">
        <w:t>,</w:t>
      </w:r>
      <w:r>
        <w:t xml:space="preserve"> c</w:t>
      </w:r>
      <w:r w:rsidR="005423EA">
        <w:t>’</w:t>
      </w:r>
      <w:r>
        <w:t xml:space="preserve">est que rater les remontées soudaines </w:t>
      </w:r>
      <w:r w:rsidR="009C53A0">
        <w:t xml:space="preserve">des marchés </w:t>
      </w:r>
      <w:r>
        <w:t>peut nuire considérablement à un portefeuille. C</w:t>
      </w:r>
      <w:r w:rsidR="005423EA">
        <w:t>’</w:t>
      </w:r>
      <w:r>
        <w:t xml:space="preserve">est pourquoi je pense qu’il est important de demeurer patient et </w:t>
      </w:r>
      <w:r w:rsidR="009C1CC7">
        <w:t>de rester fidèle à votre</w:t>
      </w:r>
      <w:r w:rsidR="005423EA">
        <w:t xml:space="preserve"> plan d’investissement</w:t>
      </w:r>
      <w:r>
        <w:t xml:space="preserve">.  </w:t>
      </w:r>
    </w:p>
    <w:p w14:paraId="383EBEFA" w14:textId="72F6A761" w:rsidR="00B46470" w:rsidRDefault="00E91667" w:rsidP="00B46470">
      <w:r>
        <w:t>Je reste à votre disposition pour discuter de votre plan d</w:t>
      </w:r>
      <w:r w:rsidR="00400E11">
        <w:t>’</w:t>
      </w:r>
      <w:r>
        <w:t>investissement si vous jugez cela utile. Pour toute question ou préoccupation concernant votre portefeuille, n’hésitez pas à communiquer avec moi par téléphone, au xxx xxx-</w:t>
      </w:r>
      <w:proofErr w:type="spellStart"/>
      <w:r>
        <w:t>xxxx</w:t>
      </w:r>
      <w:proofErr w:type="spellEnd"/>
      <w:r>
        <w:t>.</w:t>
      </w:r>
    </w:p>
    <w:p w14:paraId="45C68256" w14:textId="77777777" w:rsidR="00B124E4" w:rsidRDefault="00B124E4" w:rsidP="0001110E"/>
    <w:p w14:paraId="63675CDE" w14:textId="62388839" w:rsidR="0001110E" w:rsidRPr="006A3491" w:rsidRDefault="00E47BE1" w:rsidP="0001110E">
      <w:r>
        <w:t>Meilleures salutations,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 du conseiller financier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06B930C5" w14:textId="6E8132A7" w:rsidR="004A171B" w:rsidRPr="009C1CC7" w:rsidRDefault="00900C9F" w:rsidP="00211C44">
      <w:pPr>
        <w:rPr>
          <w:sz w:val="20"/>
          <w:szCs w:val="20"/>
        </w:rPr>
      </w:pPr>
      <w:bookmarkStart w:id="5" w:name="_Hlk37920981"/>
      <w:bookmarkStart w:id="6" w:name="_Hlk42092970"/>
      <w:r w:rsidRPr="009C1CC7">
        <w:rPr>
          <w:sz w:val="20"/>
          <w:szCs w:val="20"/>
        </w:rPr>
        <w:t xml:space="preserve">Sources : </w:t>
      </w:r>
      <w:r w:rsidR="009C1CC7">
        <w:rPr>
          <w:sz w:val="20"/>
          <w:szCs w:val="20"/>
        </w:rPr>
        <w:t xml:space="preserve">Placements </w:t>
      </w:r>
      <w:r w:rsidRPr="009C1CC7">
        <w:rPr>
          <w:sz w:val="20"/>
          <w:szCs w:val="20"/>
        </w:rPr>
        <w:t>CI</w:t>
      </w:r>
      <w:r w:rsidR="009C1CC7" w:rsidRPr="00992115">
        <w:rPr>
          <w:sz w:val="20"/>
          <w:szCs w:val="20"/>
        </w:rPr>
        <w:t xml:space="preserve">, </w:t>
      </w:r>
      <w:r w:rsidRPr="009C1CC7">
        <w:rPr>
          <w:sz w:val="20"/>
          <w:szCs w:val="20"/>
        </w:rPr>
        <w:t>newyorktimes.com, cnbc.com</w:t>
      </w:r>
      <w:bookmarkEnd w:id="5"/>
      <w:r w:rsidRPr="009C1CC7">
        <w:rPr>
          <w:sz w:val="20"/>
          <w:szCs w:val="20"/>
        </w:rPr>
        <w:t>, philstockworld.com, cbc</w:t>
      </w:r>
      <w:bookmarkEnd w:id="0"/>
      <w:bookmarkEnd w:id="6"/>
      <w:r w:rsidRPr="009C1CC7">
        <w:rPr>
          <w:sz w:val="20"/>
          <w:szCs w:val="20"/>
        </w:rPr>
        <w:t>.ca, Bloomberg.com</w:t>
      </w:r>
    </w:p>
    <w:sectPr w:rsidR="004A171B" w:rsidRPr="009C1C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1089C" w14:textId="77777777" w:rsidR="00E44E99" w:rsidRDefault="00E44E99" w:rsidP="00425531">
      <w:pPr>
        <w:spacing w:after="0" w:line="240" w:lineRule="auto"/>
      </w:pPr>
      <w:r>
        <w:separator/>
      </w:r>
    </w:p>
  </w:endnote>
  <w:endnote w:type="continuationSeparator" w:id="0">
    <w:p w14:paraId="0A898192" w14:textId="77777777" w:rsidR="00E44E99" w:rsidRDefault="00E44E99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C9CDE" w14:textId="77777777" w:rsidR="00B62642" w:rsidRDefault="00B62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AB116" w14:textId="77777777" w:rsidR="00B62642" w:rsidRDefault="00B626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18131" w14:textId="77777777" w:rsidR="00B62642" w:rsidRDefault="00B62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B7D09" w14:textId="77777777" w:rsidR="00E44E99" w:rsidRDefault="00E44E99" w:rsidP="00425531">
      <w:pPr>
        <w:spacing w:after="0" w:line="240" w:lineRule="auto"/>
      </w:pPr>
      <w:r>
        <w:separator/>
      </w:r>
    </w:p>
  </w:footnote>
  <w:footnote w:type="continuationSeparator" w:id="0">
    <w:p w14:paraId="3F18B0EF" w14:textId="77777777" w:rsidR="00E44E99" w:rsidRDefault="00E44E99" w:rsidP="0042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5DE78" w14:textId="77777777" w:rsidR="00B62642" w:rsidRDefault="00B626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806A" w14:textId="77777777" w:rsidR="00B62642" w:rsidRDefault="00B626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8A344" w14:textId="77777777" w:rsidR="00B62642" w:rsidRDefault="00B62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124F0"/>
    <w:rsid w:val="00014273"/>
    <w:rsid w:val="00021933"/>
    <w:rsid w:val="00024E67"/>
    <w:rsid w:val="0003539A"/>
    <w:rsid w:val="000370AF"/>
    <w:rsid w:val="00044343"/>
    <w:rsid w:val="00044D68"/>
    <w:rsid w:val="00054CA3"/>
    <w:rsid w:val="00061C15"/>
    <w:rsid w:val="00066044"/>
    <w:rsid w:val="00083033"/>
    <w:rsid w:val="000A4060"/>
    <w:rsid w:val="000B28E5"/>
    <w:rsid w:val="000B2A1D"/>
    <w:rsid w:val="000B2D60"/>
    <w:rsid w:val="000B377D"/>
    <w:rsid w:val="000B5320"/>
    <w:rsid w:val="000B536F"/>
    <w:rsid w:val="000C02E1"/>
    <w:rsid w:val="000C03B0"/>
    <w:rsid w:val="000C2962"/>
    <w:rsid w:val="000D6821"/>
    <w:rsid w:val="000E0706"/>
    <w:rsid w:val="000E5404"/>
    <w:rsid w:val="000E7EAC"/>
    <w:rsid w:val="00100008"/>
    <w:rsid w:val="00102A72"/>
    <w:rsid w:val="00105505"/>
    <w:rsid w:val="00112A99"/>
    <w:rsid w:val="00123A73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3FC1"/>
    <w:rsid w:val="00184BE3"/>
    <w:rsid w:val="0019187C"/>
    <w:rsid w:val="00197F5D"/>
    <w:rsid w:val="001A1337"/>
    <w:rsid w:val="001A42B3"/>
    <w:rsid w:val="001A6170"/>
    <w:rsid w:val="001B09FF"/>
    <w:rsid w:val="001B0E73"/>
    <w:rsid w:val="001B555E"/>
    <w:rsid w:val="001C74BE"/>
    <w:rsid w:val="001D7F47"/>
    <w:rsid w:val="001E467A"/>
    <w:rsid w:val="001E5C1B"/>
    <w:rsid w:val="001F01B9"/>
    <w:rsid w:val="001F28CF"/>
    <w:rsid w:val="001F4039"/>
    <w:rsid w:val="001F4754"/>
    <w:rsid w:val="00205353"/>
    <w:rsid w:val="00207F4A"/>
    <w:rsid w:val="0021002E"/>
    <w:rsid w:val="00211C44"/>
    <w:rsid w:val="00214E0F"/>
    <w:rsid w:val="00227FCD"/>
    <w:rsid w:val="00246C4F"/>
    <w:rsid w:val="00255C87"/>
    <w:rsid w:val="00263175"/>
    <w:rsid w:val="00263D9B"/>
    <w:rsid w:val="002709E9"/>
    <w:rsid w:val="00272840"/>
    <w:rsid w:val="00274DB6"/>
    <w:rsid w:val="00285245"/>
    <w:rsid w:val="002A219E"/>
    <w:rsid w:val="002A3B8C"/>
    <w:rsid w:val="002B6360"/>
    <w:rsid w:val="002D576C"/>
    <w:rsid w:val="002E16A8"/>
    <w:rsid w:val="002E3AF3"/>
    <w:rsid w:val="002F0A75"/>
    <w:rsid w:val="002F21F1"/>
    <w:rsid w:val="002F3354"/>
    <w:rsid w:val="00303DA4"/>
    <w:rsid w:val="00320E59"/>
    <w:rsid w:val="00323F3A"/>
    <w:rsid w:val="00337263"/>
    <w:rsid w:val="00337C28"/>
    <w:rsid w:val="00352D0A"/>
    <w:rsid w:val="00353634"/>
    <w:rsid w:val="0036041E"/>
    <w:rsid w:val="0038248D"/>
    <w:rsid w:val="00382612"/>
    <w:rsid w:val="00384462"/>
    <w:rsid w:val="0039029B"/>
    <w:rsid w:val="00390C35"/>
    <w:rsid w:val="00390E7C"/>
    <w:rsid w:val="00393924"/>
    <w:rsid w:val="00395466"/>
    <w:rsid w:val="003A2AD5"/>
    <w:rsid w:val="003B38E0"/>
    <w:rsid w:val="003D2F26"/>
    <w:rsid w:val="003D30A0"/>
    <w:rsid w:val="003D3673"/>
    <w:rsid w:val="003D4906"/>
    <w:rsid w:val="003E020F"/>
    <w:rsid w:val="00400E11"/>
    <w:rsid w:val="00412F09"/>
    <w:rsid w:val="00420514"/>
    <w:rsid w:val="004245A6"/>
    <w:rsid w:val="004248C0"/>
    <w:rsid w:val="00425531"/>
    <w:rsid w:val="00430E28"/>
    <w:rsid w:val="00442116"/>
    <w:rsid w:val="00444D08"/>
    <w:rsid w:val="004635E4"/>
    <w:rsid w:val="00463F28"/>
    <w:rsid w:val="00464AC8"/>
    <w:rsid w:val="00466D15"/>
    <w:rsid w:val="00466D1D"/>
    <w:rsid w:val="00470D4C"/>
    <w:rsid w:val="00477AB9"/>
    <w:rsid w:val="00477F00"/>
    <w:rsid w:val="004808CD"/>
    <w:rsid w:val="00485E23"/>
    <w:rsid w:val="00486518"/>
    <w:rsid w:val="00486DC3"/>
    <w:rsid w:val="0049681A"/>
    <w:rsid w:val="004A115E"/>
    <w:rsid w:val="004A171B"/>
    <w:rsid w:val="004B2BF3"/>
    <w:rsid w:val="004B3F33"/>
    <w:rsid w:val="004B5E5B"/>
    <w:rsid w:val="004B6EEC"/>
    <w:rsid w:val="004C04C4"/>
    <w:rsid w:val="004D5A0B"/>
    <w:rsid w:val="004D72F2"/>
    <w:rsid w:val="004E3F70"/>
    <w:rsid w:val="004F0B52"/>
    <w:rsid w:val="004F22CC"/>
    <w:rsid w:val="004F38B7"/>
    <w:rsid w:val="00502C4A"/>
    <w:rsid w:val="00507BDD"/>
    <w:rsid w:val="00510F84"/>
    <w:rsid w:val="005209E6"/>
    <w:rsid w:val="0052302B"/>
    <w:rsid w:val="00523F8A"/>
    <w:rsid w:val="00526515"/>
    <w:rsid w:val="00526966"/>
    <w:rsid w:val="00527C3B"/>
    <w:rsid w:val="005423EA"/>
    <w:rsid w:val="0055282A"/>
    <w:rsid w:val="005655FE"/>
    <w:rsid w:val="00571B8D"/>
    <w:rsid w:val="005822C5"/>
    <w:rsid w:val="00590B8B"/>
    <w:rsid w:val="00592172"/>
    <w:rsid w:val="005957DE"/>
    <w:rsid w:val="005A1122"/>
    <w:rsid w:val="005A3ECF"/>
    <w:rsid w:val="005A74DC"/>
    <w:rsid w:val="005B48D6"/>
    <w:rsid w:val="005B599F"/>
    <w:rsid w:val="005C16C8"/>
    <w:rsid w:val="005C2D3D"/>
    <w:rsid w:val="005C4A56"/>
    <w:rsid w:val="005D4974"/>
    <w:rsid w:val="005D53A2"/>
    <w:rsid w:val="005D5CBD"/>
    <w:rsid w:val="005E718D"/>
    <w:rsid w:val="005F36BF"/>
    <w:rsid w:val="006158F0"/>
    <w:rsid w:val="0062316D"/>
    <w:rsid w:val="00630AA8"/>
    <w:rsid w:val="00636098"/>
    <w:rsid w:val="00636D47"/>
    <w:rsid w:val="00650B3B"/>
    <w:rsid w:val="006540FB"/>
    <w:rsid w:val="00660148"/>
    <w:rsid w:val="0066073F"/>
    <w:rsid w:val="0066649B"/>
    <w:rsid w:val="006678CF"/>
    <w:rsid w:val="00672607"/>
    <w:rsid w:val="00672CB6"/>
    <w:rsid w:val="00675A72"/>
    <w:rsid w:val="00675C41"/>
    <w:rsid w:val="006A3491"/>
    <w:rsid w:val="006A46C9"/>
    <w:rsid w:val="006A61DB"/>
    <w:rsid w:val="006C21B5"/>
    <w:rsid w:val="006C341D"/>
    <w:rsid w:val="006C3B2A"/>
    <w:rsid w:val="006D23C2"/>
    <w:rsid w:val="006E5AD0"/>
    <w:rsid w:val="006F143B"/>
    <w:rsid w:val="006F66CB"/>
    <w:rsid w:val="007008B0"/>
    <w:rsid w:val="00713F92"/>
    <w:rsid w:val="00715CA5"/>
    <w:rsid w:val="00726A42"/>
    <w:rsid w:val="00727601"/>
    <w:rsid w:val="0073419B"/>
    <w:rsid w:val="00734544"/>
    <w:rsid w:val="007361E4"/>
    <w:rsid w:val="00743980"/>
    <w:rsid w:val="00751E58"/>
    <w:rsid w:val="00755C18"/>
    <w:rsid w:val="00755DD4"/>
    <w:rsid w:val="00756978"/>
    <w:rsid w:val="00771688"/>
    <w:rsid w:val="00786782"/>
    <w:rsid w:val="00794371"/>
    <w:rsid w:val="00796A41"/>
    <w:rsid w:val="007A2B1C"/>
    <w:rsid w:val="007B012D"/>
    <w:rsid w:val="007B1BAD"/>
    <w:rsid w:val="007C50F8"/>
    <w:rsid w:val="007D3A8B"/>
    <w:rsid w:val="007E64EF"/>
    <w:rsid w:val="007F1869"/>
    <w:rsid w:val="00801119"/>
    <w:rsid w:val="00801C03"/>
    <w:rsid w:val="0080713D"/>
    <w:rsid w:val="008236D7"/>
    <w:rsid w:val="008273C1"/>
    <w:rsid w:val="00827A90"/>
    <w:rsid w:val="008348B2"/>
    <w:rsid w:val="008370E6"/>
    <w:rsid w:val="00841D9D"/>
    <w:rsid w:val="00844573"/>
    <w:rsid w:val="0085253C"/>
    <w:rsid w:val="00852906"/>
    <w:rsid w:val="0085633C"/>
    <w:rsid w:val="008616B1"/>
    <w:rsid w:val="00862061"/>
    <w:rsid w:val="0086769A"/>
    <w:rsid w:val="00875762"/>
    <w:rsid w:val="00887332"/>
    <w:rsid w:val="00892525"/>
    <w:rsid w:val="00892D50"/>
    <w:rsid w:val="0089503B"/>
    <w:rsid w:val="00895A34"/>
    <w:rsid w:val="008A40EB"/>
    <w:rsid w:val="008B2B93"/>
    <w:rsid w:val="008B333B"/>
    <w:rsid w:val="008C331C"/>
    <w:rsid w:val="008D191F"/>
    <w:rsid w:val="008D2035"/>
    <w:rsid w:val="008D2699"/>
    <w:rsid w:val="008E3B38"/>
    <w:rsid w:val="008E4D5F"/>
    <w:rsid w:val="008E7E1F"/>
    <w:rsid w:val="008F3C0E"/>
    <w:rsid w:val="008F62FA"/>
    <w:rsid w:val="008F76E8"/>
    <w:rsid w:val="00900C9F"/>
    <w:rsid w:val="00912377"/>
    <w:rsid w:val="00920B30"/>
    <w:rsid w:val="00922DCF"/>
    <w:rsid w:val="00923DB7"/>
    <w:rsid w:val="00924A5A"/>
    <w:rsid w:val="00930185"/>
    <w:rsid w:val="009333DF"/>
    <w:rsid w:val="00936DE5"/>
    <w:rsid w:val="00941C21"/>
    <w:rsid w:val="00943AF7"/>
    <w:rsid w:val="00946549"/>
    <w:rsid w:val="00961539"/>
    <w:rsid w:val="00964410"/>
    <w:rsid w:val="009671FA"/>
    <w:rsid w:val="0098284C"/>
    <w:rsid w:val="009847B3"/>
    <w:rsid w:val="00984A3C"/>
    <w:rsid w:val="00984DA1"/>
    <w:rsid w:val="00986848"/>
    <w:rsid w:val="009920D0"/>
    <w:rsid w:val="00992115"/>
    <w:rsid w:val="009938B8"/>
    <w:rsid w:val="009A2BCD"/>
    <w:rsid w:val="009A35E8"/>
    <w:rsid w:val="009A39E4"/>
    <w:rsid w:val="009A5B11"/>
    <w:rsid w:val="009A7A35"/>
    <w:rsid w:val="009A7CA5"/>
    <w:rsid w:val="009B30FE"/>
    <w:rsid w:val="009C1CC7"/>
    <w:rsid w:val="009C37AD"/>
    <w:rsid w:val="009C53A0"/>
    <w:rsid w:val="009D0046"/>
    <w:rsid w:val="009D7228"/>
    <w:rsid w:val="009F2A39"/>
    <w:rsid w:val="009F452D"/>
    <w:rsid w:val="00A11024"/>
    <w:rsid w:val="00A23A65"/>
    <w:rsid w:val="00A2522D"/>
    <w:rsid w:val="00A41AD0"/>
    <w:rsid w:val="00A43826"/>
    <w:rsid w:val="00A43B6A"/>
    <w:rsid w:val="00A4416D"/>
    <w:rsid w:val="00A5188A"/>
    <w:rsid w:val="00A56DB8"/>
    <w:rsid w:val="00A6634A"/>
    <w:rsid w:val="00A70369"/>
    <w:rsid w:val="00A77C4E"/>
    <w:rsid w:val="00A807BC"/>
    <w:rsid w:val="00A90A13"/>
    <w:rsid w:val="00A919F4"/>
    <w:rsid w:val="00A92785"/>
    <w:rsid w:val="00A93D5D"/>
    <w:rsid w:val="00A96C0A"/>
    <w:rsid w:val="00A97FA8"/>
    <w:rsid w:val="00AA23ED"/>
    <w:rsid w:val="00AA5968"/>
    <w:rsid w:val="00AB4941"/>
    <w:rsid w:val="00AB6C81"/>
    <w:rsid w:val="00AC0DD6"/>
    <w:rsid w:val="00AC1105"/>
    <w:rsid w:val="00AC541D"/>
    <w:rsid w:val="00AD5FE7"/>
    <w:rsid w:val="00AE6A3C"/>
    <w:rsid w:val="00AF60FE"/>
    <w:rsid w:val="00B0693A"/>
    <w:rsid w:val="00B07564"/>
    <w:rsid w:val="00B103A8"/>
    <w:rsid w:val="00B1069F"/>
    <w:rsid w:val="00B124E4"/>
    <w:rsid w:val="00B13CF9"/>
    <w:rsid w:val="00B31C17"/>
    <w:rsid w:val="00B3393E"/>
    <w:rsid w:val="00B35CDE"/>
    <w:rsid w:val="00B40153"/>
    <w:rsid w:val="00B4298D"/>
    <w:rsid w:val="00B4360F"/>
    <w:rsid w:val="00B46470"/>
    <w:rsid w:val="00B54361"/>
    <w:rsid w:val="00B5473B"/>
    <w:rsid w:val="00B62642"/>
    <w:rsid w:val="00B70BA7"/>
    <w:rsid w:val="00B70EFA"/>
    <w:rsid w:val="00B72A2E"/>
    <w:rsid w:val="00B7393F"/>
    <w:rsid w:val="00BA4751"/>
    <w:rsid w:val="00BB0967"/>
    <w:rsid w:val="00BE000C"/>
    <w:rsid w:val="00BE04C3"/>
    <w:rsid w:val="00BE7C06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4270A"/>
    <w:rsid w:val="00C42994"/>
    <w:rsid w:val="00C5326B"/>
    <w:rsid w:val="00C602EB"/>
    <w:rsid w:val="00C61AD5"/>
    <w:rsid w:val="00C755B4"/>
    <w:rsid w:val="00C75AEF"/>
    <w:rsid w:val="00C838AC"/>
    <w:rsid w:val="00C84A02"/>
    <w:rsid w:val="00CA24A4"/>
    <w:rsid w:val="00CA3FBF"/>
    <w:rsid w:val="00CC046C"/>
    <w:rsid w:val="00CD2172"/>
    <w:rsid w:val="00CE1B43"/>
    <w:rsid w:val="00CE44BE"/>
    <w:rsid w:val="00D1599C"/>
    <w:rsid w:val="00D159FE"/>
    <w:rsid w:val="00D20603"/>
    <w:rsid w:val="00D20786"/>
    <w:rsid w:val="00D24E92"/>
    <w:rsid w:val="00D335D9"/>
    <w:rsid w:val="00D44FC6"/>
    <w:rsid w:val="00D52B00"/>
    <w:rsid w:val="00D52B12"/>
    <w:rsid w:val="00D720BA"/>
    <w:rsid w:val="00D80B5E"/>
    <w:rsid w:val="00DA0993"/>
    <w:rsid w:val="00DB37ED"/>
    <w:rsid w:val="00DC6021"/>
    <w:rsid w:val="00DD4500"/>
    <w:rsid w:val="00DE2BFC"/>
    <w:rsid w:val="00DF08EE"/>
    <w:rsid w:val="00E01ABD"/>
    <w:rsid w:val="00E13C38"/>
    <w:rsid w:val="00E15393"/>
    <w:rsid w:val="00E2202C"/>
    <w:rsid w:val="00E2441E"/>
    <w:rsid w:val="00E26AA7"/>
    <w:rsid w:val="00E31AB1"/>
    <w:rsid w:val="00E44A5C"/>
    <w:rsid w:val="00E44E99"/>
    <w:rsid w:val="00E47BE1"/>
    <w:rsid w:val="00E5027E"/>
    <w:rsid w:val="00E5538C"/>
    <w:rsid w:val="00E5614B"/>
    <w:rsid w:val="00E61301"/>
    <w:rsid w:val="00E63B26"/>
    <w:rsid w:val="00E64B9F"/>
    <w:rsid w:val="00E72FFC"/>
    <w:rsid w:val="00E85254"/>
    <w:rsid w:val="00E91667"/>
    <w:rsid w:val="00E93FD5"/>
    <w:rsid w:val="00EA3E23"/>
    <w:rsid w:val="00EB7C3E"/>
    <w:rsid w:val="00EC0D1D"/>
    <w:rsid w:val="00EC2A8D"/>
    <w:rsid w:val="00ED2E98"/>
    <w:rsid w:val="00ED730E"/>
    <w:rsid w:val="00EF15A4"/>
    <w:rsid w:val="00EF36C5"/>
    <w:rsid w:val="00EF4080"/>
    <w:rsid w:val="00EF5533"/>
    <w:rsid w:val="00F00E28"/>
    <w:rsid w:val="00F017B3"/>
    <w:rsid w:val="00F05CC8"/>
    <w:rsid w:val="00F12397"/>
    <w:rsid w:val="00F21F79"/>
    <w:rsid w:val="00F41BBB"/>
    <w:rsid w:val="00F42EA7"/>
    <w:rsid w:val="00F431A4"/>
    <w:rsid w:val="00F4503E"/>
    <w:rsid w:val="00F52284"/>
    <w:rsid w:val="00F55D2A"/>
    <w:rsid w:val="00F55E72"/>
    <w:rsid w:val="00F60CF8"/>
    <w:rsid w:val="00F61459"/>
    <w:rsid w:val="00F64A27"/>
    <w:rsid w:val="00F70C81"/>
    <w:rsid w:val="00F76C6B"/>
    <w:rsid w:val="00F76E0B"/>
    <w:rsid w:val="00F80E3B"/>
    <w:rsid w:val="00F8111C"/>
    <w:rsid w:val="00F81AD8"/>
    <w:rsid w:val="00F831AC"/>
    <w:rsid w:val="00F87B57"/>
    <w:rsid w:val="00F93294"/>
    <w:rsid w:val="00F95C01"/>
    <w:rsid w:val="00F97508"/>
    <w:rsid w:val="00FB070C"/>
    <w:rsid w:val="00FB1745"/>
    <w:rsid w:val="00FB1ED6"/>
    <w:rsid w:val="00FB2C5E"/>
    <w:rsid w:val="00FC2297"/>
    <w:rsid w:val="00FC7EE7"/>
    <w:rsid w:val="00FE39D1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D180F0-DEFF-428A-A74E-F82F81C2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2020-06-13T02:14:00Z</dcterms:created>
  <dcterms:modified xsi:type="dcterms:W3CDTF">2020-06-13T02:14:00Z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