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EC5E2" w14:textId="573A1857" w:rsidR="001F1611" w:rsidRPr="00705291" w:rsidRDefault="009A2D24" w:rsidP="004B1B8F">
      <w:pPr>
        <w:pStyle w:val="NormalWeb"/>
        <w:rPr>
          <w:b/>
          <w:bCs/>
          <w:i/>
          <w:iCs/>
          <w:sz w:val="22"/>
          <w:szCs w:val="22"/>
        </w:rPr>
      </w:pPr>
      <w:r w:rsidRPr="003568D7">
        <w:rPr>
          <w:b/>
          <w:bCs/>
          <w:i/>
          <w:iCs/>
          <w:sz w:val="22"/>
          <w:szCs w:val="22"/>
        </w:rPr>
        <w:t>Modèle</w:t>
      </w:r>
      <w:r w:rsidRPr="00705291">
        <w:rPr>
          <w:b/>
          <w:bCs/>
          <w:sz w:val="22"/>
          <w:szCs w:val="22"/>
        </w:rPr>
        <w:t xml:space="preserve"> de lettre au client pour juin 2022</w:t>
      </w:r>
      <w:r w:rsidRPr="00705291">
        <w:rPr>
          <w:b/>
          <w:bCs/>
          <w:i/>
          <w:iCs/>
          <w:sz w:val="22"/>
          <w:szCs w:val="22"/>
        </w:rPr>
        <w:t xml:space="preserve"> (général) </w:t>
      </w:r>
      <w:r w:rsidRPr="00705291">
        <w:rPr>
          <w:b/>
          <w:bCs/>
          <w:i/>
          <w:iCs/>
          <w:sz w:val="22"/>
          <w:szCs w:val="22"/>
        </w:rPr>
        <w:br/>
      </w:r>
      <w:r w:rsidRPr="00705291">
        <w:rPr>
          <w:b/>
          <w:bCs/>
          <w:i/>
          <w:iCs/>
          <w:sz w:val="22"/>
          <w:szCs w:val="22"/>
        </w:rPr>
        <w:br/>
      </w:r>
      <w:r w:rsidRPr="00705291">
        <w:rPr>
          <w:b/>
          <w:bCs/>
          <w:i/>
          <w:iCs/>
          <w:sz w:val="22"/>
          <w:szCs w:val="22"/>
        </w:rPr>
        <w:br/>
      </w:r>
      <w:r w:rsidR="003568D7">
        <w:rPr>
          <w:b/>
          <w:bCs/>
          <w:sz w:val="22"/>
          <w:szCs w:val="22"/>
        </w:rPr>
        <w:t>XX </w:t>
      </w:r>
      <w:r w:rsidRPr="00705291">
        <w:rPr>
          <w:b/>
          <w:bCs/>
          <w:sz w:val="22"/>
          <w:szCs w:val="22"/>
        </w:rPr>
        <w:t>juin 2022</w:t>
      </w:r>
      <w:r w:rsidRPr="00705291">
        <w:rPr>
          <w:b/>
          <w:bCs/>
          <w:i/>
          <w:iCs/>
          <w:sz w:val="22"/>
          <w:szCs w:val="22"/>
        </w:rPr>
        <w:br/>
      </w:r>
      <w:r w:rsidRPr="00705291">
        <w:rPr>
          <w:b/>
          <w:bCs/>
          <w:i/>
          <w:iCs/>
          <w:sz w:val="22"/>
          <w:szCs w:val="22"/>
        </w:rPr>
        <w:br/>
      </w:r>
      <w:r w:rsidRPr="00705291">
        <w:rPr>
          <w:sz w:val="22"/>
          <w:szCs w:val="22"/>
        </w:rPr>
        <w:t xml:space="preserve">Chère cliente/Cher client, </w:t>
      </w:r>
      <w:r w:rsidRPr="00705291">
        <w:rPr>
          <w:b/>
          <w:bCs/>
          <w:i/>
          <w:iCs/>
          <w:sz w:val="22"/>
          <w:szCs w:val="22"/>
        </w:rPr>
        <w:br/>
      </w:r>
      <w:r w:rsidRPr="00705291">
        <w:rPr>
          <w:b/>
          <w:bCs/>
          <w:i/>
          <w:iCs/>
          <w:sz w:val="22"/>
          <w:szCs w:val="22"/>
        </w:rPr>
        <w:br/>
      </w:r>
      <w:r w:rsidRPr="00705291">
        <w:t>L</w:t>
      </w:r>
      <w:r w:rsidRPr="00705291">
        <w:rPr>
          <w:sz w:val="22"/>
          <w:szCs w:val="22"/>
        </w:rPr>
        <w:t>’inflat</w:t>
      </w:r>
      <w:r w:rsidRPr="00705291">
        <w:t>ion</w:t>
      </w:r>
      <w:r w:rsidRPr="00705291">
        <w:rPr>
          <w:sz w:val="22"/>
          <w:szCs w:val="22"/>
        </w:rPr>
        <w:t xml:space="preserve"> persistante, le resserrement de la politique des banques centrales, les prix élevés du pétrole et les tensions géopolitiques sont </w:t>
      </w:r>
      <w:r w:rsidRPr="00705291">
        <w:t xml:space="preserve">restés </w:t>
      </w:r>
      <w:r w:rsidRPr="00705291">
        <w:rPr>
          <w:sz w:val="22"/>
          <w:szCs w:val="22"/>
        </w:rPr>
        <w:t>en têt</w:t>
      </w:r>
      <w:r w:rsidRPr="00705291">
        <w:t>e des préoccupations des investisseurs en mai</w:t>
      </w:r>
      <w:r w:rsidRPr="00705291">
        <w:rPr>
          <w:sz w:val="22"/>
          <w:szCs w:val="22"/>
        </w:rPr>
        <w:t>. Voici un résumé des événements notables qui ont influencé les marchés</w:t>
      </w:r>
      <w:r w:rsidRPr="003568D7">
        <w:rPr>
          <w:sz w:val="22"/>
          <w:szCs w:val="22"/>
        </w:rPr>
        <w:t>.</w:t>
      </w:r>
      <w:r w:rsidRPr="00705291">
        <w:rPr>
          <w:sz w:val="22"/>
          <w:szCs w:val="22"/>
        </w:rPr>
        <w:br/>
      </w:r>
      <w:r w:rsidRPr="00705291">
        <w:rPr>
          <w:sz w:val="22"/>
          <w:szCs w:val="22"/>
        </w:rPr>
        <w:br/>
      </w:r>
      <w:r w:rsidRPr="00705291">
        <w:rPr>
          <w:b/>
          <w:bCs/>
          <w:sz w:val="22"/>
          <w:szCs w:val="22"/>
        </w:rPr>
        <w:t>Évolutions du marché</w:t>
      </w:r>
    </w:p>
    <w:p w14:paraId="755A5DEB" w14:textId="77777777" w:rsidR="00966083" w:rsidRPr="00705291" w:rsidRDefault="009A2D24" w:rsidP="00966083">
      <w:pPr>
        <w:pStyle w:val="ListParagraph"/>
        <w:numPr>
          <w:ilvl w:val="0"/>
          <w:numId w:val="13"/>
        </w:numPr>
        <w:spacing w:before="100" w:beforeAutospacing="1" w:after="100" w:afterAutospacing="1" w:line="240" w:lineRule="auto"/>
        <w:rPr>
          <w:rFonts w:ascii="Times New Roman" w:hAnsi="Times New Roman" w:cs="Times New Roman"/>
        </w:rPr>
      </w:pPr>
      <w:r w:rsidRPr="00705291">
        <w:rPr>
          <w:rFonts w:ascii="Times New Roman" w:eastAsia="Times New Roman" w:hAnsi="Times New Roman" w:cs="Times New Roman"/>
        </w:rPr>
        <w:t>Après sept semaines consécutives de baisses collectives, les actions américaines, canadiennes et mondiales ont rebondi au cours de la dernière semaine de mai, l’indice S&amp;P500 en particulier enregistrant ses meilleurs résultats depuis novembre 2020.</w:t>
      </w:r>
    </w:p>
    <w:p w14:paraId="26D1F303" w14:textId="77777777" w:rsidR="007632C5" w:rsidRPr="00705291" w:rsidRDefault="009A2D24" w:rsidP="00966083">
      <w:pPr>
        <w:pStyle w:val="ListParagraph"/>
        <w:numPr>
          <w:ilvl w:val="0"/>
          <w:numId w:val="13"/>
        </w:numPr>
        <w:spacing w:before="100" w:beforeAutospacing="1" w:after="100" w:afterAutospacing="1" w:line="240" w:lineRule="auto"/>
        <w:rPr>
          <w:rFonts w:ascii="Times New Roman" w:hAnsi="Times New Roman" w:cs="Times New Roman"/>
        </w:rPr>
      </w:pPr>
      <w:r w:rsidRPr="00705291">
        <w:rPr>
          <w:rFonts w:ascii="Times New Roman" w:eastAsia="Times New Roman" w:hAnsi="Times New Roman" w:cs="Times New Roman"/>
        </w:rPr>
        <w:t>Les rendements obligataires américains et canadiens ont continué à augmenter, mais à un rythme plus lent que les mois précédents, ce qui pourrait indiquer que le repli actuel capte la majeure partie de la baisse et que les</w:t>
      </w:r>
      <w:r w:rsidRPr="00705291">
        <w:rPr>
          <w:rFonts w:ascii="Calibri" w:eastAsia="Calibri" w:hAnsi="Calibri" w:cs="Times New Roman"/>
          <w:b/>
          <w:bCs/>
        </w:rPr>
        <w:t xml:space="preserve"> </w:t>
      </w:r>
      <w:r w:rsidRPr="00705291">
        <w:rPr>
          <w:rFonts w:ascii="Times New Roman" w:eastAsia="Times New Roman" w:hAnsi="Times New Roman" w:cs="Times New Roman"/>
        </w:rPr>
        <w:t>marchés commencent à se stabiliser.</w:t>
      </w:r>
    </w:p>
    <w:p w14:paraId="5F6490A1" w14:textId="1F1619E5" w:rsidR="008E22FB" w:rsidRPr="00705291" w:rsidRDefault="009A2D24" w:rsidP="008E22FB">
      <w:pPr>
        <w:pStyle w:val="ListParagraph"/>
        <w:numPr>
          <w:ilvl w:val="0"/>
          <w:numId w:val="13"/>
        </w:numPr>
        <w:spacing w:before="100" w:beforeAutospacing="1" w:after="100" w:afterAutospacing="1" w:line="240" w:lineRule="auto"/>
        <w:rPr>
          <w:rFonts w:ascii="Times New Roman" w:hAnsi="Times New Roman" w:cs="Times New Roman"/>
        </w:rPr>
      </w:pPr>
      <w:r w:rsidRPr="00705291">
        <w:rPr>
          <w:rFonts w:ascii="Times New Roman" w:eastAsia="Times New Roman" w:hAnsi="Times New Roman" w:cs="Times New Roman"/>
        </w:rPr>
        <w:t>Comme ces derniers mois, les valeurs technologiques et les cryptomonnaies ont freiné les marchés américains et se sont répercutées à l’échelle mondiale. Toutefois, au Canada, une série de grandes banques et d’assureurs ont affiché de solides bénéfices et augmenté leurs dividendes.</w:t>
      </w:r>
    </w:p>
    <w:p w14:paraId="300D68D3" w14:textId="77777777" w:rsidR="009949D8" w:rsidRPr="00705291" w:rsidRDefault="009A2D24" w:rsidP="007C25A1">
      <w:pPr>
        <w:pStyle w:val="ListParagraph"/>
        <w:numPr>
          <w:ilvl w:val="0"/>
          <w:numId w:val="13"/>
        </w:numPr>
        <w:spacing w:before="100" w:beforeAutospacing="1" w:after="100" w:afterAutospacing="1" w:line="240" w:lineRule="auto"/>
        <w:rPr>
          <w:rFonts w:ascii="Times New Roman" w:hAnsi="Times New Roman" w:cs="Times New Roman"/>
        </w:rPr>
      </w:pPr>
      <w:r w:rsidRPr="00705291">
        <w:rPr>
          <w:rFonts w:ascii="Times New Roman" w:eastAsia="Times New Roman" w:hAnsi="Times New Roman" w:cs="Times New Roman"/>
        </w:rPr>
        <w:t xml:space="preserve">Le pétrole a atteint un sommet de deux mois, principalement en raison des sanctions sur les importations russes et de la fin du confinement relatif à la COVID-19 en Chine. Le géant pétrolier saoudien </w:t>
      </w:r>
      <w:proofErr w:type="spellStart"/>
      <w:r w:rsidRPr="00705291">
        <w:rPr>
          <w:rFonts w:ascii="Times New Roman" w:eastAsia="Times New Roman" w:hAnsi="Times New Roman" w:cs="Times New Roman"/>
        </w:rPr>
        <w:t>Aramco</w:t>
      </w:r>
      <w:proofErr w:type="spellEnd"/>
      <w:r w:rsidRPr="00705291">
        <w:rPr>
          <w:rFonts w:ascii="Times New Roman" w:eastAsia="Times New Roman" w:hAnsi="Times New Roman" w:cs="Times New Roman"/>
        </w:rPr>
        <w:t xml:space="preserve"> a également éclipsé Apple en tant qu’entreprise ayant la plus grande valeur au monde.</w:t>
      </w:r>
    </w:p>
    <w:p w14:paraId="0D7B358E" w14:textId="77777777" w:rsidR="00286AAE" w:rsidRPr="00705291" w:rsidRDefault="009A2D24" w:rsidP="002C3776">
      <w:pPr>
        <w:pStyle w:val="ListParagraph"/>
        <w:numPr>
          <w:ilvl w:val="0"/>
          <w:numId w:val="13"/>
        </w:numPr>
        <w:spacing w:before="100" w:beforeAutospacing="1" w:after="100" w:afterAutospacing="1" w:line="240" w:lineRule="auto"/>
        <w:rPr>
          <w:rFonts w:ascii="Times New Roman" w:hAnsi="Times New Roman" w:cs="Times New Roman"/>
        </w:rPr>
      </w:pPr>
      <w:r w:rsidRPr="00705291">
        <w:rPr>
          <w:rFonts w:ascii="Times New Roman" w:eastAsia="Times New Roman" w:hAnsi="Times New Roman" w:cs="Times New Roman"/>
        </w:rPr>
        <w:t xml:space="preserve">Un certain nombre d’indicateurs économiques nord-américains positifs ont été enregistrés au cours du mois. Le taux de chômage aux États-Unis et au Canada est resté faible, les ventes au détail aux États-Unis ont augmenté et les prix des logements au Canada ont baissé. </w:t>
      </w:r>
    </w:p>
    <w:p w14:paraId="4AC24654" w14:textId="77777777" w:rsidR="007A018F" w:rsidRPr="00705291" w:rsidRDefault="009A2D24" w:rsidP="002C3776">
      <w:pPr>
        <w:pStyle w:val="ListParagraph"/>
        <w:numPr>
          <w:ilvl w:val="0"/>
          <w:numId w:val="13"/>
        </w:numPr>
        <w:spacing w:before="100" w:beforeAutospacing="1" w:after="100" w:afterAutospacing="1" w:line="240" w:lineRule="auto"/>
        <w:rPr>
          <w:rFonts w:ascii="Times New Roman" w:hAnsi="Times New Roman" w:cs="Times New Roman"/>
          <w:i/>
        </w:rPr>
      </w:pPr>
      <w:r w:rsidRPr="00705291">
        <w:rPr>
          <w:rFonts w:ascii="Times New Roman" w:eastAsia="Times New Roman" w:hAnsi="Times New Roman" w:cs="Times New Roman"/>
        </w:rPr>
        <w:t>Les ministres des finances du G7 se sont réunis en Allemagne et ont convenu de collaborer étroitement pour lutter contre l’inflation et de surveiller les marchés et les taux de change compte tenu de la récente volatilité, et ils ont appelé à accélérer la réglementation des cryptomonnaies</w:t>
      </w:r>
      <w:r w:rsidRPr="00705291">
        <w:rPr>
          <w:rFonts w:ascii="Times New Roman" w:eastAsia="Times New Roman" w:hAnsi="Times New Roman" w:cs="Times New Roman"/>
          <w:i/>
          <w:iCs/>
        </w:rPr>
        <w:t>.</w:t>
      </w:r>
    </w:p>
    <w:p w14:paraId="1A10D1C5" w14:textId="77777777" w:rsidR="00111750" w:rsidRPr="00705291" w:rsidRDefault="009A2D24" w:rsidP="00792DE1">
      <w:pPr>
        <w:pStyle w:val="ListParagraph"/>
        <w:numPr>
          <w:ilvl w:val="0"/>
          <w:numId w:val="13"/>
        </w:numPr>
        <w:spacing w:before="100" w:beforeAutospacing="1" w:after="100" w:afterAutospacing="1" w:line="240" w:lineRule="auto"/>
        <w:rPr>
          <w:rFonts w:ascii="Times New Roman" w:hAnsi="Times New Roman" w:cs="Times New Roman"/>
          <w:i/>
        </w:rPr>
      </w:pPr>
      <w:r w:rsidRPr="00705291">
        <w:rPr>
          <w:rFonts w:ascii="Times New Roman" w:eastAsia="Times New Roman" w:hAnsi="Times New Roman" w:cs="Times New Roman"/>
        </w:rPr>
        <w:t>La banque centrale d’Australie a relevé ses taux pour la première fois en dix ans, tandis que la Banque d’Angleterre les a augmentés pour la quatrième fois depuis décembre 2021, après que l’inflation au Royaume-Uni a atteint 9 %, soit la plus élevée du G7.</w:t>
      </w:r>
    </w:p>
    <w:p w14:paraId="124C3076" w14:textId="77777777" w:rsidR="00193643" w:rsidRPr="00705291" w:rsidRDefault="009A2D24" w:rsidP="00E97669">
      <w:pPr>
        <w:pStyle w:val="ListParagraph"/>
        <w:numPr>
          <w:ilvl w:val="0"/>
          <w:numId w:val="13"/>
        </w:numPr>
        <w:spacing w:before="100" w:beforeAutospacing="1" w:after="100" w:afterAutospacing="1" w:line="240" w:lineRule="auto"/>
        <w:rPr>
          <w:rFonts w:ascii="Times New Roman" w:hAnsi="Times New Roman" w:cs="Times New Roman"/>
          <w:b/>
          <w:i/>
        </w:rPr>
      </w:pPr>
      <w:r w:rsidRPr="00705291">
        <w:rPr>
          <w:rFonts w:ascii="Times New Roman" w:eastAsia="Times New Roman" w:hAnsi="Times New Roman" w:cs="Times New Roman"/>
        </w:rPr>
        <w:t>L’inflation américaine s’est modérée, passant de 8,5 % à 8,3 %, brisant ainsi une série de sept mois d’augmentations mensuelles, ce que le président Biden a qualifié d</w:t>
      </w:r>
      <w:proofErr w:type="gramStart"/>
      <w:r w:rsidRPr="00705291">
        <w:rPr>
          <w:rFonts w:ascii="Times New Roman" w:eastAsia="Times New Roman" w:hAnsi="Times New Roman" w:cs="Times New Roman"/>
        </w:rPr>
        <w:t>’«</w:t>
      </w:r>
      <w:proofErr w:type="gramEnd"/>
      <w:r w:rsidRPr="00705291">
        <w:rPr>
          <w:rFonts w:ascii="Times New Roman" w:eastAsia="Times New Roman" w:hAnsi="Times New Roman" w:cs="Times New Roman"/>
        </w:rPr>
        <w:t xml:space="preserve"> encourageant ». Cependant, les prix des denrées alimentaires et de l’énergie ont continué à grimper en flèche. Comme l’a indiqué le président de la Fed, M. Powell, le mois dernier, la Fed a augmenté ses taux de 0,50 %, lors de sa réunion de mai, soit la plus forte hausse depuis 2000. Powell a déclaré que la Fed est déterminée à « continuer à faire pression » jusqu’à ce que l’inflation diminue. M. Powell a également confirmé que la Fed commencera à réduire son portefeuille d’actifs obligataires en juin. </w:t>
      </w:r>
    </w:p>
    <w:p w14:paraId="0FEBD3B2" w14:textId="77777777" w:rsidR="000251F1" w:rsidRPr="00705291" w:rsidRDefault="009A2D24" w:rsidP="00165DB9">
      <w:pPr>
        <w:pStyle w:val="ListParagraph"/>
        <w:numPr>
          <w:ilvl w:val="0"/>
          <w:numId w:val="14"/>
        </w:numPr>
        <w:spacing w:before="100" w:beforeAutospacing="1" w:after="100" w:afterAutospacing="1" w:line="240" w:lineRule="auto"/>
        <w:rPr>
          <w:rFonts w:ascii="Times New Roman" w:hAnsi="Times New Roman" w:cs="Times New Roman"/>
          <w:b/>
        </w:rPr>
      </w:pPr>
      <w:r w:rsidRPr="00705291">
        <w:rPr>
          <w:rFonts w:ascii="Times New Roman" w:eastAsia="Times New Roman" w:hAnsi="Times New Roman" w:cs="Times New Roman"/>
        </w:rPr>
        <w:t>L’inflation canadienne a augmenté de façon fractionnée, passant de 6,7 % à 6,8 %, tout en restant à son plus haut niveau en 31 ans, principalement en raison des prix des aliments. Selon Statistique Canada, le coût de la plupart des produits d’épicerie a augmenté, notamment les fruits, les légumes, la viande et les céréales. La Banque du Canada a pris une mesure rare en fournissant une orientation sur les taux d’intérêt. Après avoir augmenté les taux de 50 points de base en avril, la banque envisage une autre hausse de 0,5 % lors de sa réunion du 1</w:t>
      </w:r>
      <w:r w:rsidRPr="00705291">
        <w:rPr>
          <w:rFonts w:ascii="Times New Roman" w:eastAsia="Times New Roman" w:hAnsi="Times New Roman" w:cs="Times New Roman"/>
          <w:vertAlign w:val="superscript"/>
        </w:rPr>
        <w:t>er</w:t>
      </w:r>
      <w:r w:rsidRPr="00705291">
        <w:rPr>
          <w:rFonts w:ascii="Times New Roman" w:eastAsia="Times New Roman" w:hAnsi="Times New Roman" w:cs="Times New Roman"/>
        </w:rPr>
        <w:t xml:space="preserve"> juin.</w:t>
      </w:r>
    </w:p>
    <w:p w14:paraId="65250950" w14:textId="77777777" w:rsidR="000116D5" w:rsidRPr="00705291" w:rsidRDefault="009A2D24" w:rsidP="000116D5">
      <w:pPr>
        <w:spacing w:before="100" w:beforeAutospacing="1" w:after="100" w:afterAutospacing="1" w:line="240" w:lineRule="auto"/>
        <w:rPr>
          <w:rFonts w:ascii="Times New Roman" w:hAnsi="Times New Roman" w:cs="Times New Roman"/>
          <w:color w:val="FF0000"/>
        </w:rPr>
      </w:pPr>
      <w:r w:rsidRPr="00705291">
        <w:rPr>
          <w:rFonts w:ascii="Times New Roman" w:eastAsia="Times New Roman" w:hAnsi="Times New Roman" w:cs="Times New Roman"/>
          <w:b/>
          <w:bCs/>
        </w:rPr>
        <w:lastRenderedPageBreak/>
        <w:t>Comment cela affecte-t-il mes placements?</w:t>
      </w:r>
      <w:r w:rsidRPr="00705291">
        <w:rPr>
          <w:rFonts w:ascii="Times New Roman" w:eastAsia="Times New Roman" w:hAnsi="Times New Roman" w:cs="Times New Roman"/>
        </w:rPr>
        <w:br/>
      </w:r>
      <w:r w:rsidRPr="00705291">
        <w:rPr>
          <w:rFonts w:ascii="Times New Roman" w:eastAsia="Times New Roman" w:hAnsi="Times New Roman" w:cs="Times New Roman"/>
          <w:color w:val="FF0000"/>
        </w:rPr>
        <w:br/>
      </w:r>
      <w:r w:rsidRPr="00705291">
        <w:rPr>
          <w:rFonts w:ascii="Times New Roman" w:eastAsia="Times New Roman" w:hAnsi="Times New Roman" w:cs="Times New Roman"/>
        </w:rPr>
        <w:t>Cette année a été mouvementée, car nous avons connu une correction du marché avec des valorisations réévaluées pour des taux d’intérêt plus élevés. Malgré la volatilité, il y a une lueur d’espoir. Bien qu’elle soit encore obstinément élevée, les premiers signes indiquent que l’inflation est en train d’atteindre un sommet et qu’elle diminuera probablement progressivement au cours du second semestre de 2022. Les fondamentaux économiques tels que la demande des consommateurs, la croissance des salaires, le marché du travail et les bénéfices des entreprises restent sains. Il faudra du temps pour récupérer les pertes récentes, mais les investisseurs devraient être optimistes à long terme.</w:t>
      </w:r>
    </w:p>
    <w:p w14:paraId="58E31E00" w14:textId="77777777" w:rsidR="004A2A05" w:rsidRPr="00705291" w:rsidRDefault="009A2D24" w:rsidP="009F25C8">
      <w:pPr>
        <w:spacing w:before="100" w:beforeAutospacing="1" w:after="100" w:afterAutospacing="1" w:line="240" w:lineRule="auto"/>
        <w:rPr>
          <w:rFonts w:ascii="Times New Roman" w:hAnsi="Times New Roman" w:cs="Times New Roman"/>
        </w:rPr>
      </w:pPr>
      <w:r w:rsidRPr="00705291">
        <w:rPr>
          <w:rFonts w:ascii="Times New Roman" w:eastAsia="Times New Roman" w:hAnsi="Times New Roman" w:cs="Times New Roman"/>
        </w:rPr>
        <w:t>Quelle que soit la position que nous occupons dans le cycle du marché, il est important d’adopter une méthode d’investissement disciplinée et de rester concentré sur vos objectifs financiers à long terme. Cette stratégie vous permet de ne pas vous laisser influencer par vos émotions en matière d’investissement, généralement en achetant à prix élevé et en vendant à prix bas, comme le font de nombreux investisseurs. Le suivi et la révision continus de votre portefeuille permettent également de s’assurer que celui-ci reste sur la bonne voie.</w:t>
      </w:r>
      <w:r w:rsidRPr="00705291">
        <w:rPr>
          <w:rFonts w:ascii="Times New Roman" w:eastAsia="Times New Roman" w:hAnsi="Times New Roman" w:cs="Times New Roman"/>
        </w:rPr>
        <w:br/>
      </w:r>
      <w:r w:rsidRPr="00705291">
        <w:rPr>
          <w:rFonts w:ascii="Times New Roman" w:eastAsia="Times New Roman" w:hAnsi="Times New Roman" w:cs="Times New Roman"/>
        </w:rPr>
        <w:br/>
        <w:t>Nous sommes là pour vous aider à atteindre vos objectifs financiers. N’hésitez pas à nous contacter.</w:t>
      </w:r>
    </w:p>
    <w:p w14:paraId="1C02BAF9" w14:textId="2B22CD98" w:rsidR="00077200" w:rsidRPr="00705291" w:rsidRDefault="009A2D24" w:rsidP="009F25C8">
      <w:pPr>
        <w:spacing w:before="100" w:beforeAutospacing="1" w:after="100" w:afterAutospacing="1" w:line="240" w:lineRule="auto"/>
        <w:rPr>
          <w:rFonts w:ascii="Times New Roman" w:hAnsi="Times New Roman" w:cs="Times New Roman"/>
        </w:rPr>
      </w:pPr>
      <w:r w:rsidRPr="00705291">
        <w:rPr>
          <w:rFonts w:ascii="Times New Roman" w:eastAsia="Times New Roman" w:hAnsi="Times New Roman" w:cs="Times New Roman"/>
        </w:rPr>
        <w:br/>
      </w:r>
      <w:r w:rsidRPr="00705291">
        <w:rPr>
          <w:rFonts w:ascii="Times New Roman" w:eastAsia="Times New Roman" w:hAnsi="Times New Roman" w:cs="Times New Roman"/>
          <w:i/>
          <w:iCs/>
        </w:rPr>
        <w:t xml:space="preserve">Les informations contenues dans cette lettre proviennent de diverses sources, notamment Gestion mondiale d’actifs CI, le National Post, le Département du Trésor américain, la Banque du Canada, Bloomberg, Reuters, le Globe and Mail, le Wall Street Journal, </w:t>
      </w:r>
      <w:proofErr w:type="spellStart"/>
      <w:r w:rsidRPr="00705291">
        <w:rPr>
          <w:rFonts w:ascii="Times New Roman" w:eastAsia="Times New Roman" w:hAnsi="Times New Roman" w:cs="Times New Roman"/>
          <w:i/>
          <w:iCs/>
        </w:rPr>
        <w:t>Marketwatch</w:t>
      </w:r>
      <w:proofErr w:type="spellEnd"/>
      <w:r w:rsidRPr="00705291">
        <w:rPr>
          <w:rFonts w:ascii="Times New Roman" w:eastAsia="Times New Roman" w:hAnsi="Times New Roman" w:cs="Times New Roman"/>
          <w:i/>
          <w:iCs/>
        </w:rPr>
        <w:t xml:space="preserve">, le Daily Mail, Investment </w:t>
      </w:r>
      <w:proofErr w:type="spellStart"/>
      <w:r w:rsidRPr="00705291">
        <w:rPr>
          <w:rFonts w:ascii="Times New Roman" w:eastAsia="Times New Roman" w:hAnsi="Times New Roman" w:cs="Times New Roman"/>
          <w:i/>
          <w:iCs/>
        </w:rPr>
        <w:t>Executive</w:t>
      </w:r>
      <w:proofErr w:type="spellEnd"/>
      <w:r w:rsidRPr="00705291">
        <w:rPr>
          <w:rFonts w:ascii="Times New Roman" w:eastAsia="Times New Roman" w:hAnsi="Times New Roman" w:cs="Times New Roman"/>
          <w:i/>
          <w:iCs/>
        </w:rPr>
        <w:t>, Advisor.ca, le Toronto Sun, Al Jazeera, USnews.com, Coindesk.com et Statistique Canada, à diverses dates. Ce document est fourni à titre indicatif seulement et les informations incluses pourraient changer sans avis. Tous les efforts ont été déployés pour compiler ce matériel à partir de sources fiables, et des mesures raisonnables ont été prises pour en assurer l’exactitude. Les conditions du marché pourraient varier et donc influer sur les renseignements contenus dans le présent document. Avant de prendre une décision sur l’un des points mentionnés ci-dessus, veuillez me consulter pour des conseils financiers tenant compte de votre situation personnelle</w:t>
      </w:r>
      <w:r w:rsidRPr="00705291">
        <w:rPr>
          <w:rFonts w:ascii="Calibri" w:eastAsia="Calibri" w:hAnsi="Calibri" w:cs="Times New Roman"/>
          <w:i/>
          <w:iCs/>
        </w:rPr>
        <w:t>.</w:t>
      </w:r>
    </w:p>
    <w:p w14:paraId="7FF9DE75" w14:textId="77777777" w:rsidR="0005493B" w:rsidRPr="00580F29" w:rsidRDefault="0005493B" w:rsidP="00705291">
      <w:pPr>
        <w:rPr>
          <w:rFonts w:ascii="Arial" w:hAnsi="Arial" w:cs="Arial"/>
          <w:sz w:val="24"/>
          <w:szCs w:val="24"/>
        </w:rPr>
      </w:pPr>
    </w:p>
    <w:sectPr w:rsidR="0005493B" w:rsidRPr="00580F29" w:rsidSect="00E75D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AEB3D" w14:textId="77777777" w:rsidR="004C3F70" w:rsidRDefault="004C3F70" w:rsidP="00705291">
      <w:pPr>
        <w:spacing w:after="0" w:line="240" w:lineRule="auto"/>
      </w:pPr>
      <w:r>
        <w:separator/>
      </w:r>
    </w:p>
  </w:endnote>
  <w:endnote w:type="continuationSeparator" w:id="0">
    <w:p w14:paraId="03F3B39F" w14:textId="77777777" w:rsidR="004C3F70" w:rsidRDefault="004C3F70" w:rsidP="0070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04823" w14:textId="77777777" w:rsidR="004C3F70" w:rsidRDefault="004C3F70" w:rsidP="00705291">
      <w:pPr>
        <w:spacing w:after="0" w:line="240" w:lineRule="auto"/>
      </w:pPr>
      <w:r>
        <w:separator/>
      </w:r>
    </w:p>
  </w:footnote>
  <w:footnote w:type="continuationSeparator" w:id="0">
    <w:p w14:paraId="2E99DE07" w14:textId="77777777" w:rsidR="004C3F70" w:rsidRDefault="004C3F70" w:rsidP="007052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0ECB5BE"/>
    <w:lvl w:ilvl="0">
      <w:numFmt w:val="bullet"/>
      <w:lvlText w:val="*"/>
      <w:lvlJc w:val="left"/>
    </w:lvl>
  </w:abstractNum>
  <w:abstractNum w:abstractNumId="1" w15:restartNumberingAfterBreak="0">
    <w:nsid w:val="0F2A745B"/>
    <w:multiLevelType w:val="hybridMultilevel"/>
    <w:tmpl w:val="29A051D6"/>
    <w:lvl w:ilvl="0" w:tplc="C10ECA9E">
      <w:start w:val="1"/>
      <w:numFmt w:val="bullet"/>
      <w:lvlText w:val=""/>
      <w:lvlJc w:val="left"/>
      <w:pPr>
        <w:ind w:left="360" w:hanging="360"/>
      </w:pPr>
      <w:rPr>
        <w:rFonts w:ascii="Symbol" w:hAnsi="Symbol" w:hint="default"/>
      </w:rPr>
    </w:lvl>
    <w:lvl w:ilvl="1" w:tplc="A50E7868" w:tentative="1">
      <w:start w:val="1"/>
      <w:numFmt w:val="bullet"/>
      <w:lvlText w:val="o"/>
      <w:lvlJc w:val="left"/>
      <w:pPr>
        <w:ind w:left="1080" w:hanging="360"/>
      </w:pPr>
      <w:rPr>
        <w:rFonts w:ascii="Courier New" w:hAnsi="Courier New" w:cs="Courier New" w:hint="default"/>
      </w:rPr>
    </w:lvl>
    <w:lvl w:ilvl="2" w:tplc="BFE42FC6" w:tentative="1">
      <w:start w:val="1"/>
      <w:numFmt w:val="bullet"/>
      <w:lvlText w:val=""/>
      <w:lvlJc w:val="left"/>
      <w:pPr>
        <w:ind w:left="1800" w:hanging="360"/>
      </w:pPr>
      <w:rPr>
        <w:rFonts w:ascii="Wingdings" w:hAnsi="Wingdings" w:hint="default"/>
      </w:rPr>
    </w:lvl>
    <w:lvl w:ilvl="3" w:tplc="12F45E32" w:tentative="1">
      <w:start w:val="1"/>
      <w:numFmt w:val="bullet"/>
      <w:lvlText w:val=""/>
      <w:lvlJc w:val="left"/>
      <w:pPr>
        <w:ind w:left="2520" w:hanging="360"/>
      </w:pPr>
      <w:rPr>
        <w:rFonts w:ascii="Symbol" w:hAnsi="Symbol" w:hint="default"/>
      </w:rPr>
    </w:lvl>
    <w:lvl w:ilvl="4" w:tplc="13A88630" w:tentative="1">
      <w:start w:val="1"/>
      <w:numFmt w:val="bullet"/>
      <w:lvlText w:val="o"/>
      <w:lvlJc w:val="left"/>
      <w:pPr>
        <w:ind w:left="3240" w:hanging="360"/>
      </w:pPr>
      <w:rPr>
        <w:rFonts w:ascii="Courier New" w:hAnsi="Courier New" w:cs="Courier New" w:hint="default"/>
      </w:rPr>
    </w:lvl>
    <w:lvl w:ilvl="5" w:tplc="56C41042" w:tentative="1">
      <w:start w:val="1"/>
      <w:numFmt w:val="bullet"/>
      <w:lvlText w:val=""/>
      <w:lvlJc w:val="left"/>
      <w:pPr>
        <w:ind w:left="3960" w:hanging="360"/>
      </w:pPr>
      <w:rPr>
        <w:rFonts w:ascii="Wingdings" w:hAnsi="Wingdings" w:hint="default"/>
      </w:rPr>
    </w:lvl>
    <w:lvl w:ilvl="6" w:tplc="09488432" w:tentative="1">
      <w:start w:val="1"/>
      <w:numFmt w:val="bullet"/>
      <w:lvlText w:val=""/>
      <w:lvlJc w:val="left"/>
      <w:pPr>
        <w:ind w:left="4680" w:hanging="360"/>
      </w:pPr>
      <w:rPr>
        <w:rFonts w:ascii="Symbol" w:hAnsi="Symbol" w:hint="default"/>
      </w:rPr>
    </w:lvl>
    <w:lvl w:ilvl="7" w:tplc="E74CF410" w:tentative="1">
      <w:start w:val="1"/>
      <w:numFmt w:val="bullet"/>
      <w:lvlText w:val="o"/>
      <w:lvlJc w:val="left"/>
      <w:pPr>
        <w:ind w:left="5400" w:hanging="360"/>
      </w:pPr>
      <w:rPr>
        <w:rFonts w:ascii="Courier New" w:hAnsi="Courier New" w:cs="Courier New" w:hint="default"/>
      </w:rPr>
    </w:lvl>
    <w:lvl w:ilvl="8" w:tplc="C8481FE6" w:tentative="1">
      <w:start w:val="1"/>
      <w:numFmt w:val="bullet"/>
      <w:lvlText w:val=""/>
      <w:lvlJc w:val="left"/>
      <w:pPr>
        <w:ind w:left="6120" w:hanging="360"/>
      </w:pPr>
      <w:rPr>
        <w:rFonts w:ascii="Wingdings" w:hAnsi="Wingdings" w:hint="default"/>
      </w:rPr>
    </w:lvl>
  </w:abstractNum>
  <w:abstractNum w:abstractNumId="2" w15:restartNumberingAfterBreak="0">
    <w:nsid w:val="12C36A8F"/>
    <w:multiLevelType w:val="hybridMultilevel"/>
    <w:tmpl w:val="F9549AE6"/>
    <w:lvl w:ilvl="0" w:tplc="274C0A8A">
      <w:start w:val="1"/>
      <w:numFmt w:val="bullet"/>
      <w:lvlText w:val=""/>
      <w:lvlJc w:val="left"/>
      <w:pPr>
        <w:ind w:left="360" w:hanging="360"/>
      </w:pPr>
      <w:rPr>
        <w:rFonts w:ascii="Symbol" w:hAnsi="Symbol" w:hint="default"/>
      </w:rPr>
    </w:lvl>
    <w:lvl w:ilvl="1" w:tplc="9864A498" w:tentative="1">
      <w:start w:val="1"/>
      <w:numFmt w:val="bullet"/>
      <w:lvlText w:val="o"/>
      <w:lvlJc w:val="left"/>
      <w:pPr>
        <w:ind w:left="1080" w:hanging="360"/>
      </w:pPr>
      <w:rPr>
        <w:rFonts w:ascii="Courier New" w:hAnsi="Courier New" w:cs="Courier New" w:hint="default"/>
      </w:rPr>
    </w:lvl>
    <w:lvl w:ilvl="2" w:tplc="EE9EDE20" w:tentative="1">
      <w:start w:val="1"/>
      <w:numFmt w:val="bullet"/>
      <w:lvlText w:val=""/>
      <w:lvlJc w:val="left"/>
      <w:pPr>
        <w:ind w:left="1800" w:hanging="360"/>
      </w:pPr>
      <w:rPr>
        <w:rFonts w:ascii="Wingdings" w:hAnsi="Wingdings" w:hint="default"/>
      </w:rPr>
    </w:lvl>
    <w:lvl w:ilvl="3" w:tplc="27B6B970" w:tentative="1">
      <w:start w:val="1"/>
      <w:numFmt w:val="bullet"/>
      <w:lvlText w:val=""/>
      <w:lvlJc w:val="left"/>
      <w:pPr>
        <w:ind w:left="2520" w:hanging="360"/>
      </w:pPr>
      <w:rPr>
        <w:rFonts w:ascii="Symbol" w:hAnsi="Symbol" w:hint="default"/>
      </w:rPr>
    </w:lvl>
    <w:lvl w:ilvl="4" w:tplc="A2DEA898" w:tentative="1">
      <w:start w:val="1"/>
      <w:numFmt w:val="bullet"/>
      <w:lvlText w:val="o"/>
      <w:lvlJc w:val="left"/>
      <w:pPr>
        <w:ind w:left="3240" w:hanging="360"/>
      </w:pPr>
      <w:rPr>
        <w:rFonts w:ascii="Courier New" w:hAnsi="Courier New" w:cs="Courier New" w:hint="default"/>
      </w:rPr>
    </w:lvl>
    <w:lvl w:ilvl="5" w:tplc="5D90DFD2" w:tentative="1">
      <w:start w:val="1"/>
      <w:numFmt w:val="bullet"/>
      <w:lvlText w:val=""/>
      <w:lvlJc w:val="left"/>
      <w:pPr>
        <w:ind w:left="3960" w:hanging="360"/>
      </w:pPr>
      <w:rPr>
        <w:rFonts w:ascii="Wingdings" w:hAnsi="Wingdings" w:hint="default"/>
      </w:rPr>
    </w:lvl>
    <w:lvl w:ilvl="6" w:tplc="09C2D1E8" w:tentative="1">
      <w:start w:val="1"/>
      <w:numFmt w:val="bullet"/>
      <w:lvlText w:val=""/>
      <w:lvlJc w:val="left"/>
      <w:pPr>
        <w:ind w:left="4680" w:hanging="360"/>
      </w:pPr>
      <w:rPr>
        <w:rFonts w:ascii="Symbol" w:hAnsi="Symbol" w:hint="default"/>
      </w:rPr>
    </w:lvl>
    <w:lvl w:ilvl="7" w:tplc="58063C78" w:tentative="1">
      <w:start w:val="1"/>
      <w:numFmt w:val="bullet"/>
      <w:lvlText w:val="o"/>
      <w:lvlJc w:val="left"/>
      <w:pPr>
        <w:ind w:left="5400" w:hanging="360"/>
      </w:pPr>
      <w:rPr>
        <w:rFonts w:ascii="Courier New" w:hAnsi="Courier New" w:cs="Courier New" w:hint="default"/>
      </w:rPr>
    </w:lvl>
    <w:lvl w:ilvl="8" w:tplc="454ABC86" w:tentative="1">
      <w:start w:val="1"/>
      <w:numFmt w:val="bullet"/>
      <w:lvlText w:val=""/>
      <w:lvlJc w:val="left"/>
      <w:pPr>
        <w:ind w:left="6120" w:hanging="360"/>
      </w:pPr>
      <w:rPr>
        <w:rFonts w:ascii="Wingdings" w:hAnsi="Wingdings" w:hint="default"/>
      </w:rPr>
    </w:lvl>
  </w:abstractNum>
  <w:abstractNum w:abstractNumId="3" w15:restartNumberingAfterBreak="0">
    <w:nsid w:val="2BF502AB"/>
    <w:multiLevelType w:val="hybridMultilevel"/>
    <w:tmpl w:val="8D744756"/>
    <w:lvl w:ilvl="0" w:tplc="FCA4D56C">
      <w:start w:val="1"/>
      <w:numFmt w:val="bullet"/>
      <w:lvlText w:val=""/>
      <w:lvlJc w:val="left"/>
      <w:pPr>
        <w:ind w:left="360" w:hanging="360"/>
      </w:pPr>
      <w:rPr>
        <w:rFonts w:ascii="Symbol" w:hAnsi="Symbol" w:hint="default"/>
      </w:rPr>
    </w:lvl>
    <w:lvl w:ilvl="1" w:tplc="2CCAA25C" w:tentative="1">
      <w:start w:val="1"/>
      <w:numFmt w:val="bullet"/>
      <w:lvlText w:val="o"/>
      <w:lvlJc w:val="left"/>
      <w:pPr>
        <w:ind w:left="1080" w:hanging="360"/>
      </w:pPr>
      <w:rPr>
        <w:rFonts w:ascii="Courier New" w:hAnsi="Courier New" w:cs="Courier New" w:hint="default"/>
      </w:rPr>
    </w:lvl>
    <w:lvl w:ilvl="2" w:tplc="486E254A" w:tentative="1">
      <w:start w:val="1"/>
      <w:numFmt w:val="bullet"/>
      <w:lvlText w:val=""/>
      <w:lvlJc w:val="left"/>
      <w:pPr>
        <w:ind w:left="1800" w:hanging="360"/>
      </w:pPr>
      <w:rPr>
        <w:rFonts w:ascii="Wingdings" w:hAnsi="Wingdings" w:hint="default"/>
      </w:rPr>
    </w:lvl>
    <w:lvl w:ilvl="3" w:tplc="062E5C5C" w:tentative="1">
      <w:start w:val="1"/>
      <w:numFmt w:val="bullet"/>
      <w:lvlText w:val=""/>
      <w:lvlJc w:val="left"/>
      <w:pPr>
        <w:ind w:left="2520" w:hanging="360"/>
      </w:pPr>
      <w:rPr>
        <w:rFonts w:ascii="Symbol" w:hAnsi="Symbol" w:hint="default"/>
      </w:rPr>
    </w:lvl>
    <w:lvl w:ilvl="4" w:tplc="CB703B98" w:tentative="1">
      <w:start w:val="1"/>
      <w:numFmt w:val="bullet"/>
      <w:lvlText w:val="o"/>
      <w:lvlJc w:val="left"/>
      <w:pPr>
        <w:ind w:left="3240" w:hanging="360"/>
      </w:pPr>
      <w:rPr>
        <w:rFonts w:ascii="Courier New" w:hAnsi="Courier New" w:cs="Courier New" w:hint="default"/>
      </w:rPr>
    </w:lvl>
    <w:lvl w:ilvl="5" w:tplc="98AC7A96" w:tentative="1">
      <w:start w:val="1"/>
      <w:numFmt w:val="bullet"/>
      <w:lvlText w:val=""/>
      <w:lvlJc w:val="left"/>
      <w:pPr>
        <w:ind w:left="3960" w:hanging="360"/>
      </w:pPr>
      <w:rPr>
        <w:rFonts w:ascii="Wingdings" w:hAnsi="Wingdings" w:hint="default"/>
      </w:rPr>
    </w:lvl>
    <w:lvl w:ilvl="6" w:tplc="5DB66386" w:tentative="1">
      <w:start w:val="1"/>
      <w:numFmt w:val="bullet"/>
      <w:lvlText w:val=""/>
      <w:lvlJc w:val="left"/>
      <w:pPr>
        <w:ind w:left="4680" w:hanging="360"/>
      </w:pPr>
      <w:rPr>
        <w:rFonts w:ascii="Symbol" w:hAnsi="Symbol" w:hint="default"/>
      </w:rPr>
    </w:lvl>
    <w:lvl w:ilvl="7" w:tplc="903CE0E2" w:tentative="1">
      <w:start w:val="1"/>
      <w:numFmt w:val="bullet"/>
      <w:lvlText w:val="o"/>
      <w:lvlJc w:val="left"/>
      <w:pPr>
        <w:ind w:left="5400" w:hanging="360"/>
      </w:pPr>
      <w:rPr>
        <w:rFonts w:ascii="Courier New" w:hAnsi="Courier New" w:cs="Courier New" w:hint="default"/>
      </w:rPr>
    </w:lvl>
    <w:lvl w:ilvl="8" w:tplc="D0584250" w:tentative="1">
      <w:start w:val="1"/>
      <w:numFmt w:val="bullet"/>
      <w:lvlText w:val=""/>
      <w:lvlJc w:val="left"/>
      <w:pPr>
        <w:ind w:left="6120" w:hanging="360"/>
      </w:pPr>
      <w:rPr>
        <w:rFonts w:ascii="Wingdings" w:hAnsi="Wingdings" w:hint="default"/>
      </w:rPr>
    </w:lvl>
  </w:abstractNum>
  <w:abstractNum w:abstractNumId="4" w15:restartNumberingAfterBreak="0">
    <w:nsid w:val="333B2BE7"/>
    <w:multiLevelType w:val="hybridMultilevel"/>
    <w:tmpl w:val="43BC0806"/>
    <w:lvl w:ilvl="0" w:tplc="9496D3AA">
      <w:start w:val="1"/>
      <w:numFmt w:val="bullet"/>
      <w:lvlText w:val=""/>
      <w:lvlJc w:val="left"/>
      <w:pPr>
        <w:ind w:left="360" w:hanging="360"/>
      </w:pPr>
      <w:rPr>
        <w:rFonts w:ascii="Symbol" w:hAnsi="Symbol" w:hint="default"/>
      </w:rPr>
    </w:lvl>
    <w:lvl w:ilvl="1" w:tplc="B9766746" w:tentative="1">
      <w:start w:val="1"/>
      <w:numFmt w:val="bullet"/>
      <w:lvlText w:val="o"/>
      <w:lvlJc w:val="left"/>
      <w:pPr>
        <w:ind w:left="1080" w:hanging="360"/>
      </w:pPr>
      <w:rPr>
        <w:rFonts w:ascii="Courier New" w:hAnsi="Courier New" w:cs="Courier New" w:hint="default"/>
      </w:rPr>
    </w:lvl>
    <w:lvl w:ilvl="2" w:tplc="6852A630" w:tentative="1">
      <w:start w:val="1"/>
      <w:numFmt w:val="bullet"/>
      <w:lvlText w:val=""/>
      <w:lvlJc w:val="left"/>
      <w:pPr>
        <w:ind w:left="1800" w:hanging="360"/>
      </w:pPr>
      <w:rPr>
        <w:rFonts w:ascii="Wingdings" w:hAnsi="Wingdings" w:hint="default"/>
      </w:rPr>
    </w:lvl>
    <w:lvl w:ilvl="3" w:tplc="09381672" w:tentative="1">
      <w:start w:val="1"/>
      <w:numFmt w:val="bullet"/>
      <w:lvlText w:val=""/>
      <w:lvlJc w:val="left"/>
      <w:pPr>
        <w:ind w:left="2520" w:hanging="360"/>
      </w:pPr>
      <w:rPr>
        <w:rFonts w:ascii="Symbol" w:hAnsi="Symbol" w:hint="default"/>
      </w:rPr>
    </w:lvl>
    <w:lvl w:ilvl="4" w:tplc="78ACE4BE" w:tentative="1">
      <w:start w:val="1"/>
      <w:numFmt w:val="bullet"/>
      <w:lvlText w:val="o"/>
      <w:lvlJc w:val="left"/>
      <w:pPr>
        <w:ind w:left="3240" w:hanging="360"/>
      </w:pPr>
      <w:rPr>
        <w:rFonts w:ascii="Courier New" w:hAnsi="Courier New" w:cs="Courier New" w:hint="default"/>
      </w:rPr>
    </w:lvl>
    <w:lvl w:ilvl="5" w:tplc="0F46731A" w:tentative="1">
      <w:start w:val="1"/>
      <w:numFmt w:val="bullet"/>
      <w:lvlText w:val=""/>
      <w:lvlJc w:val="left"/>
      <w:pPr>
        <w:ind w:left="3960" w:hanging="360"/>
      </w:pPr>
      <w:rPr>
        <w:rFonts w:ascii="Wingdings" w:hAnsi="Wingdings" w:hint="default"/>
      </w:rPr>
    </w:lvl>
    <w:lvl w:ilvl="6" w:tplc="39A4D8B2" w:tentative="1">
      <w:start w:val="1"/>
      <w:numFmt w:val="bullet"/>
      <w:lvlText w:val=""/>
      <w:lvlJc w:val="left"/>
      <w:pPr>
        <w:ind w:left="4680" w:hanging="360"/>
      </w:pPr>
      <w:rPr>
        <w:rFonts w:ascii="Symbol" w:hAnsi="Symbol" w:hint="default"/>
      </w:rPr>
    </w:lvl>
    <w:lvl w:ilvl="7" w:tplc="E6282710" w:tentative="1">
      <w:start w:val="1"/>
      <w:numFmt w:val="bullet"/>
      <w:lvlText w:val="o"/>
      <w:lvlJc w:val="left"/>
      <w:pPr>
        <w:ind w:left="5400" w:hanging="360"/>
      </w:pPr>
      <w:rPr>
        <w:rFonts w:ascii="Courier New" w:hAnsi="Courier New" w:cs="Courier New" w:hint="default"/>
      </w:rPr>
    </w:lvl>
    <w:lvl w:ilvl="8" w:tplc="EED04E3E" w:tentative="1">
      <w:start w:val="1"/>
      <w:numFmt w:val="bullet"/>
      <w:lvlText w:val=""/>
      <w:lvlJc w:val="left"/>
      <w:pPr>
        <w:ind w:left="6120" w:hanging="360"/>
      </w:pPr>
      <w:rPr>
        <w:rFonts w:ascii="Wingdings" w:hAnsi="Wingdings" w:hint="default"/>
      </w:rPr>
    </w:lvl>
  </w:abstractNum>
  <w:abstractNum w:abstractNumId="5" w15:restartNumberingAfterBreak="0">
    <w:nsid w:val="3CB70C13"/>
    <w:multiLevelType w:val="hybridMultilevel"/>
    <w:tmpl w:val="CD96A0BA"/>
    <w:lvl w:ilvl="0" w:tplc="A15481EE">
      <w:start w:val="1"/>
      <w:numFmt w:val="bullet"/>
      <w:lvlText w:val=""/>
      <w:lvlJc w:val="left"/>
      <w:pPr>
        <w:ind w:left="360" w:hanging="360"/>
      </w:pPr>
      <w:rPr>
        <w:rFonts w:ascii="Symbol" w:hAnsi="Symbol" w:hint="default"/>
      </w:rPr>
    </w:lvl>
    <w:lvl w:ilvl="1" w:tplc="EEC45A74" w:tentative="1">
      <w:start w:val="1"/>
      <w:numFmt w:val="bullet"/>
      <w:lvlText w:val="o"/>
      <w:lvlJc w:val="left"/>
      <w:pPr>
        <w:ind w:left="1080" w:hanging="360"/>
      </w:pPr>
      <w:rPr>
        <w:rFonts w:ascii="Courier New" w:hAnsi="Courier New" w:cs="Courier New" w:hint="default"/>
      </w:rPr>
    </w:lvl>
    <w:lvl w:ilvl="2" w:tplc="7B40B236" w:tentative="1">
      <w:start w:val="1"/>
      <w:numFmt w:val="bullet"/>
      <w:lvlText w:val=""/>
      <w:lvlJc w:val="left"/>
      <w:pPr>
        <w:ind w:left="1800" w:hanging="360"/>
      </w:pPr>
      <w:rPr>
        <w:rFonts w:ascii="Wingdings" w:hAnsi="Wingdings" w:hint="default"/>
      </w:rPr>
    </w:lvl>
    <w:lvl w:ilvl="3" w:tplc="431A880C" w:tentative="1">
      <w:start w:val="1"/>
      <w:numFmt w:val="bullet"/>
      <w:lvlText w:val=""/>
      <w:lvlJc w:val="left"/>
      <w:pPr>
        <w:ind w:left="2520" w:hanging="360"/>
      </w:pPr>
      <w:rPr>
        <w:rFonts w:ascii="Symbol" w:hAnsi="Symbol" w:hint="default"/>
      </w:rPr>
    </w:lvl>
    <w:lvl w:ilvl="4" w:tplc="DD8E237C" w:tentative="1">
      <w:start w:val="1"/>
      <w:numFmt w:val="bullet"/>
      <w:lvlText w:val="o"/>
      <w:lvlJc w:val="left"/>
      <w:pPr>
        <w:ind w:left="3240" w:hanging="360"/>
      </w:pPr>
      <w:rPr>
        <w:rFonts w:ascii="Courier New" w:hAnsi="Courier New" w:cs="Courier New" w:hint="default"/>
      </w:rPr>
    </w:lvl>
    <w:lvl w:ilvl="5" w:tplc="A1C6CABC" w:tentative="1">
      <w:start w:val="1"/>
      <w:numFmt w:val="bullet"/>
      <w:lvlText w:val=""/>
      <w:lvlJc w:val="left"/>
      <w:pPr>
        <w:ind w:left="3960" w:hanging="360"/>
      </w:pPr>
      <w:rPr>
        <w:rFonts w:ascii="Wingdings" w:hAnsi="Wingdings" w:hint="default"/>
      </w:rPr>
    </w:lvl>
    <w:lvl w:ilvl="6" w:tplc="2CCE2950" w:tentative="1">
      <w:start w:val="1"/>
      <w:numFmt w:val="bullet"/>
      <w:lvlText w:val=""/>
      <w:lvlJc w:val="left"/>
      <w:pPr>
        <w:ind w:left="4680" w:hanging="360"/>
      </w:pPr>
      <w:rPr>
        <w:rFonts w:ascii="Symbol" w:hAnsi="Symbol" w:hint="default"/>
      </w:rPr>
    </w:lvl>
    <w:lvl w:ilvl="7" w:tplc="4732BE82" w:tentative="1">
      <w:start w:val="1"/>
      <w:numFmt w:val="bullet"/>
      <w:lvlText w:val="o"/>
      <w:lvlJc w:val="left"/>
      <w:pPr>
        <w:ind w:left="5400" w:hanging="360"/>
      </w:pPr>
      <w:rPr>
        <w:rFonts w:ascii="Courier New" w:hAnsi="Courier New" w:cs="Courier New" w:hint="default"/>
      </w:rPr>
    </w:lvl>
    <w:lvl w:ilvl="8" w:tplc="134239AC" w:tentative="1">
      <w:start w:val="1"/>
      <w:numFmt w:val="bullet"/>
      <w:lvlText w:val=""/>
      <w:lvlJc w:val="left"/>
      <w:pPr>
        <w:ind w:left="6120" w:hanging="360"/>
      </w:pPr>
      <w:rPr>
        <w:rFonts w:ascii="Wingdings" w:hAnsi="Wingdings" w:hint="default"/>
      </w:rPr>
    </w:lvl>
  </w:abstractNum>
  <w:abstractNum w:abstractNumId="6" w15:restartNumberingAfterBreak="0">
    <w:nsid w:val="3F94544F"/>
    <w:multiLevelType w:val="hybridMultilevel"/>
    <w:tmpl w:val="30CAFA46"/>
    <w:lvl w:ilvl="0" w:tplc="814A50C2">
      <w:start w:val="1"/>
      <w:numFmt w:val="decimal"/>
      <w:lvlText w:val="%1."/>
      <w:lvlJc w:val="left"/>
      <w:pPr>
        <w:ind w:left="720" w:hanging="360"/>
      </w:pPr>
    </w:lvl>
    <w:lvl w:ilvl="1" w:tplc="807A6606" w:tentative="1">
      <w:start w:val="1"/>
      <w:numFmt w:val="lowerLetter"/>
      <w:lvlText w:val="%2."/>
      <w:lvlJc w:val="left"/>
      <w:pPr>
        <w:ind w:left="1440" w:hanging="360"/>
      </w:pPr>
    </w:lvl>
    <w:lvl w:ilvl="2" w:tplc="76EE0892" w:tentative="1">
      <w:start w:val="1"/>
      <w:numFmt w:val="lowerRoman"/>
      <w:lvlText w:val="%3."/>
      <w:lvlJc w:val="right"/>
      <w:pPr>
        <w:ind w:left="2160" w:hanging="180"/>
      </w:pPr>
    </w:lvl>
    <w:lvl w:ilvl="3" w:tplc="18AE4904" w:tentative="1">
      <w:start w:val="1"/>
      <w:numFmt w:val="decimal"/>
      <w:lvlText w:val="%4."/>
      <w:lvlJc w:val="left"/>
      <w:pPr>
        <w:ind w:left="2880" w:hanging="360"/>
      </w:pPr>
    </w:lvl>
    <w:lvl w:ilvl="4" w:tplc="8248A596" w:tentative="1">
      <w:start w:val="1"/>
      <w:numFmt w:val="lowerLetter"/>
      <w:lvlText w:val="%5."/>
      <w:lvlJc w:val="left"/>
      <w:pPr>
        <w:ind w:left="3600" w:hanging="360"/>
      </w:pPr>
    </w:lvl>
    <w:lvl w:ilvl="5" w:tplc="1A40864E" w:tentative="1">
      <w:start w:val="1"/>
      <w:numFmt w:val="lowerRoman"/>
      <w:lvlText w:val="%6."/>
      <w:lvlJc w:val="right"/>
      <w:pPr>
        <w:ind w:left="4320" w:hanging="180"/>
      </w:pPr>
    </w:lvl>
    <w:lvl w:ilvl="6" w:tplc="EA5A367E" w:tentative="1">
      <w:start w:val="1"/>
      <w:numFmt w:val="decimal"/>
      <w:lvlText w:val="%7."/>
      <w:lvlJc w:val="left"/>
      <w:pPr>
        <w:ind w:left="5040" w:hanging="360"/>
      </w:pPr>
    </w:lvl>
    <w:lvl w:ilvl="7" w:tplc="06683782" w:tentative="1">
      <w:start w:val="1"/>
      <w:numFmt w:val="lowerLetter"/>
      <w:lvlText w:val="%8."/>
      <w:lvlJc w:val="left"/>
      <w:pPr>
        <w:ind w:left="5760" w:hanging="360"/>
      </w:pPr>
    </w:lvl>
    <w:lvl w:ilvl="8" w:tplc="CC4C31CE" w:tentative="1">
      <w:start w:val="1"/>
      <w:numFmt w:val="lowerRoman"/>
      <w:lvlText w:val="%9."/>
      <w:lvlJc w:val="right"/>
      <w:pPr>
        <w:ind w:left="6480" w:hanging="180"/>
      </w:pPr>
    </w:lvl>
  </w:abstractNum>
  <w:abstractNum w:abstractNumId="7" w15:restartNumberingAfterBreak="0">
    <w:nsid w:val="49946CCA"/>
    <w:multiLevelType w:val="hybridMultilevel"/>
    <w:tmpl w:val="7FE641AA"/>
    <w:lvl w:ilvl="0" w:tplc="17FA10BC">
      <w:start w:val="1"/>
      <w:numFmt w:val="bullet"/>
      <w:lvlText w:val=""/>
      <w:lvlJc w:val="left"/>
      <w:pPr>
        <w:ind w:left="0" w:hanging="360"/>
      </w:pPr>
      <w:rPr>
        <w:rFonts w:ascii="Symbol" w:hAnsi="Symbol" w:hint="default"/>
      </w:rPr>
    </w:lvl>
    <w:lvl w:ilvl="1" w:tplc="4F700154" w:tentative="1">
      <w:start w:val="1"/>
      <w:numFmt w:val="bullet"/>
      <w:lvlText w:val="o"/>
      <w:lvlJc w:val="left"/>
      <w:pPr>
        <w:ind w:left="720" w:hanging="360"/>
      </w:pPr>
      <w:rPr>
        <w:rFonts w:ascii="Courier New" w:hAnsi="Courier New" w:cs="Courier New" w:hint="default"/>
      </w:rPr>
    </w:lvl>
    <w:lvl w:ilvl="2" w:tplc="707E340E" w:tentative="1">
      <w:start w:val="1"/>
      <w:numFmt w:val="bullet"/>
      <w:lvlText w:val=""/>
      <w:lvlJc w:val="left"/>
      <w:pPr>
        <w:ind w:left="1440" w:hanging="360"/>
      </w:pPr>
      <w:rPr>
        <w:rFonts w:ascii="Wingdings" w:hAnsi="Wingdings" w:hint="default"/>
      </w:rPr>
    </w:lvl>
    <w:lvl w:ilvl="3" w:tplc="4C1AF050" w:tentative="1">
      <w:start w:val="1"/>
      <w:numFmt w:val="bullet"/>
      <w:lvlText w:val=""/>
      <w:lvlJc w:val="left"/>
      <w:pPr>
        <w:ind w:left="2160" w:hanging="360"/>
      </w:pPr>
      <w:rPr>
        <w:rFonts w:ascii="Symbol" w:hAnsi="Symbol" w:hint="default"/>
      </w:rPr>
    </w:lvl>
    <w:lvl w:ilvl="4" w:tplc="BA5E39DC" w:tentative="1">
      <w:start w:val="1"/>
      <w:numFmt w:val="bullet"/>
      <w:lvlText w:val="o"/>
      <w:lvlJc w:val="left"/>
      <w:pPr>
        <w:ind w:left="2880" w:hanging="360"/>
      </w:pPr>
      <w:rPr>
        <w:rFonts w:ascii="Courier New" w:hAnsi="Courier New" w:cs="Courier New" w:hint="default"/>
      </w:rPr>
    </w:lvl>
    <w:lvl w:ilvl="5" w:tplc="1BFE405A" w:tentative="1">
      <w:start w:val="1"/>
      <w:numFmt w:val="bullet"/>
      <w:lvlText w:val=""/>
      <w:lvlJc w:val="left"/>
      <w:pPr>
        <w:ind w:left="3600" w:hanging="360"/>
      </w:pPr>
      <w:rPr>
        <w:rFonts w:ascii="Wingdings" w:hAnsi="Wingdings" w:hint="default"/>
      </w:rPr>
    </w:lvl>
    <w:lvl w:ilvl="6" w:tplc="1E006444" w:tentative="1">
      <w:start w:val="1"/>
      <w:numFmt w:val="bullet"/>
      <w:lvlText w:val=""/>
      <w:lvlJc w:val="left"/>
      <w:pPr>
        <w:ind w:left="4320" w:hanging="360"/>
      </w:pPr>
      <w:rPr>
        <w:rFonts w:ascii="Symbol" w:hAnsi="Symbol" w:hint="default"/>
      </w:rPr>
    </w:lvl>
    <w:lvl w:ilvl="7" w:tplc="FCCCE2DC" w:tentative="1">
      <w:start w:val="1"/>
      <w:numFmt w:val="bullet"/>
      <w:lvlText w:val="o"/>
      <w:lvlJc w:val="left"/>
      <w:pPr>
        <w:ind w:left="5040" w:hanging="360"/>
      </w:pPr>
      <w:rPr>
        <w:rFonts w:ascii="Courier New" w:hAnsi="Courier New" w:cs="Courier New" w:hint="default"/>
      </w:rPr>
    </w:lvl>
    <w:lvl w:ilvl="8" w:tplc="AB7AE490" w:tentative="1">
      <w:start w:val="1"/>
      <w:numFmt w:val="bullet"/>
      <w:lvlText w:val=""/>
      <w:lvlJc w:val="left"/>
      <w:pPr>
        <w:ind w:left="5760" w:hanging="360"/>
      </w:pPr>
      <w:rPr>
        <w:rFonts w:ascii="Wingdings" w:hAnsi="Wingdings" w:hint="default"/>
      </w:rPr>
    </w:lvl>
  </w:abstractNum>
  <w:abstractNum w:abstractNumId="8" w15:restartNumberingAfterBreak="0">
    <w:nsid w:val="4B124433"/>
    <w:multiLevelType w:val="hybridMultilevel"/>
    <w:tmpl w:val="4648A43C"/>
    <w:lvl w:ilvl="0" w:tplc="C2A499DE">
      <w:start w:val="1"/>
      <w:numFmt w:val="bullet"/>
      <w:lvlText w:val=""/>
      <w:lvlJc w:val="left"/>
      <w:pPr>
        <w:ind w:left="360" w:hanging="360"/>
      </w:pPr>
      <w:rPr>
        <w:rFonts w:ascii="Symbol" w:hAnsi="Symbol" w:hint="default"/>
      </w:rPr>
    </w:lvl>
    <w:lvl w:ilvl="1" w:tplc="416EAA58" w:tentative="1">
      <w:start w:val="1"/>
      <w:numFmt w:val="bullet"/>
      <w:lvlText w:val="o"/>
      <w:lvlJc w:val="left"/>
      <w:pPr>
        <w:ind w:left="1080" w:hanging="360"/>
      </w:pPr>
      <w:rPr>
        <w:rFonts w:ascii="Courier New" w:hAnsi="Courier New" w:cs="Courier New" w:hint="default"/>
      </w:rPr>
    </w:lvl>
    <w:lvl w:ilvl="2" w:tplc="7158C466" w:tentative="1">
      <w:start w:val="1"/>
      <w:numFmt w:val="bullet"/>
      <w:lvlText w:val=""/>
      <w:lvlJc w:val="left"/>
      <w:pPr>
        <w:ind w:left="1800" w:hanging="360"/>
      </w:pPr>
      <w:rPr>
        <w:rFonts w:ascii="Wingdings" w:hAnsi="Wingdings" w:hint="default"/>
      </w:rPr>
    </w:lvl>
    <w:lvl w:ilvl="3" w:tplc="2056FFF4" w:tentative="1">
      <w:start w:val="1"/>
      <w:numFmt w:val="bullet"/>
      <w:lvlText w:val=""/>
      <w:lvlJc w:val="left"/>
      <w:pPr>
        <w:ind w:left="2520" w:hanging="360"/>
      </w:pPr>
      <w:rPr>
        <w:rFonts w:ascii="Symbol" w:hAnsi="Symbol" w:hint="default"/>
      </w:rPr>
    </w:lvl>
    <w:lvl w:ilvl="4" w:tplc="EF367BFC" w:tentative="1">
      <w:start w:val="1"/>
      <w:numFmt w:val="bullet"/>
      <w:lvlText w:val="o"/>
      <w:lvlJc w:val="left"/>
      <w:pPr>
        <w:ind w:left="3240" w:hanging="360"/>
      </w:pPr>
      <w:rPr>
        <w:rFonts w:ascii="Courier New" w:hAnsi="Courier New" w:cs="Courier New" w:hint="default"/>
      </w:rPr>
    </w:lvl>
    <w:lvl w:ilvl="5" w:tplc="EE26E208" w:tentative="1">
      <w:start w:val="1"/>
      <w:numFmt w:val="bullet"/>
      <w:lvlText w:val=""/>
      <w:lvlJc w:val="left"/>
      <w:pPr>
        <w:ind w:left="3960" w:hanging="360"/>
      </w:pPr>
      <w:rPr>
        <w:rFonts w:ascii="Wingdings" w:hAnsi="Wingdings" w:hint="default"/>
      </w:rPr>
    </w:lvl>
    <w:lvl w:ilvl="6" w:tplc="F1303F72" w:tentative="1">
      <w:start w:val="1"/>
      <w:numFmt w:val="bullet"/>
      <w:lvlText w:val=""/>
      <w:lvlJc w:val="left"/>
      <w:pPr>
        <w:ind w:left="4680" w:hanging="360"/>
      </w:pPr>
      <w:rPr>
        <w:rFonts w:ascii="Symbol" w:hAnsi="Symbol" w:hint="default"/>
      </w:rPr>
    </w:lvl>
    <w:lvl w:ilvl="7" w:tplc="8BCEEDCC" w:tentative="1">
      <w:start w:val="1"/>
      <w:numFmt w:val="bullet"/>
      <w:lvlText w:val="o"/>
      <w:lvlJc w:val="left"/>
      <w:pPr>
        <w:ind w:left="5400" w:hanging="360"/>
      </w:pPr>
      <w:rPr>
        <w:rFonts w:ascii="Courier New" w:hAnsi="Courier New" w:cs="Courier New" w:hint="default"/>
      </w:rPr>
    </w:lvl>
    <w:lvl w:ilvl="8" w:tplc="52D8C106" w:tentative="1">
      <w:start w:val="1"/>
      <w:numFmt w:val="bullet"/>
      <w:lvlText w:val=""/>
      <w:lvlJc w:val="left"/>
      <w:pPr>
        <w:ind w:left="6120" w:hanging="360"/>
      </w:pPr>
      <w:rPr>
        <w:rFonts w:ascii="Wingdings" w:hAnsi="Wingdings" w:hint="default"/>
      </w:rPr>
    </w:lvl>
  </w:abstractNum>
  <w:abstractNum w:abstractNumId="9" w15:restartNumberingAfterBreak="0">
    <w:nsid w:val="4C657370"/>
    <w:multiLevelType w:val="multilevel"/>
    <w:tmpl w:val="B18E1C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59D510B5"/>
    <w:multiLevelType w:val="hybridMultilevel"/>
    <w:tmpl w:val="42C25C6C"/>
    <w:lvl w:ilvl="0" w:tplc="1E002B6A">
      <w:start w:val="1"/>
      <w:numFmt w:val="bullet"/>
      <w:lvlText w:val=""/>
      <w:lvlJc w:val="left"/>
      <w:pPr>
        <w:ind w:left="360" w:hanging="360"/>
      </w:pPr>
      <w:rPr>
        <w:rFonts w:ascii="Symbol" w:hAnsi="Symbol" w:hint="default"/>
      </w:rPr>
    </w:lvl>
    <w:lvl w:ilvl="1" w:tplc="EE3C216E" w:tentative="1">
      <w:start w:val="1"/>
      <w:numFmt w:val="bullet"/>
      <w:lvlText w:val="o"/>
      <w:lvlJc w:val="left"/>
      <w:pPr>
        <w:ind w:left="1080" w:hanging="360"/>
      </w:pPr>
      <w:rPr>
        <w:rFonts w:ascii="Courier New" w:hAnsi="Courier New" w:cs="Courier New" w:hint="default"/>
      </w:rPr>
    </w:lvl>
    <w:lvl w:ilvl="2" w:tplc="FCE68706" w:tentative="1">
      <w:start w:val="1"/>
      <w:numFmt w:val="bullet"/>
      <w:lvlText w:val=""/>
      <w:lvlJc w:val="left"/>
      <w:pPr>
        <w:ind w:left="1800" w:hanging="360"/>
      </w:pPr>
      <w:rPr>
        <w:rFonts w:ascii="Wingdings" w:hAnsi="Wingdings" w:hint="default"/>
      </w:rPr>
    </w:lvl>
    <w:lvl w:ilvl="3" w:tplc="63321386" w:tentative="1">
      <w:start w:val="1"/>
      <w:numFmt w:val="bullet"/>
      <w:lvlText w:val=""/>
      <w:lvlJc w:val="left"/>
      <w:pPr>
        <w:ind w:left="2520" w:hanging="360"/>
      </w:pPr>
      <w:rPr>
        <w:rFonts w:ascii="Symbol" w:hAnsi="Symbol" w:hint="default"/>
      </w:rPr>
    </w:lvl>
    <w:lvl w:ilvl="4" w:tplc="3A2C37A8" w:tentative="1">
      <w:start w:val="1"/>
      <w:numFmt w:val="bullet"/>
      <w:lvlText w:val="o"/>
      <w:lvlJc w:val="left"/>
      <w:pPr>
        <w:ind w:left="3240" w:hanging="360"/>
      </w:pPr>
      <w:rPr>
        <w:rFonts w:ascii="Courier New" w:hAnsi="Courier New" w:cs="Courier New" w:hint="default"/>
      </w:rPr>
    </w:lvl>
    <w:lvl w:ilvl="5" w:tplc="B8307B6A" w:tentative="1">
      <w:start w:val="1"/>
      <w:numFmt w:val="bullet"/>
      <w:lvlText w:val=""/>
      <w:lvlJc w:val="left"/>
      <w:pPr>
        <w:ind w:left="3960" w:hanging="360"/>
      </w:pPr>
      <w:rPr>
        <w:rFonts w:ascii="Wingdings" w:hAnsi="Wingdings" w:hint="default"/>
      </w:rPr>
    </w:lvl>
    <w:lvl w:ilvl="6" w:tplc="FEACD9CA" w:tentative="1">
      <w:start w:val="1"/>
      <w:numFmt w:val="bullet"/>
      <w:lvlText w:val=""/>
      <w:lvlJc w:val="left"/>
      <w:pPr>
        <w:ind w:left="4680" w:hanging="360"/>
      </w:pPr>
      <w:rPr>
        <w:rFonts w:ascii="Symbol" w:hAnsi="Symbol" w:hint="default"/>
      </w:rPr>
    </w:lvl>
    <w:lvl w:ilvl="7" w:tplc="A86E0E26" w:tentative="1">
      <w:start w:val="1"/>
      <w:numFmt w:val="bullet"/>
      <w:lvlText w:val="o"/>
      <w:lvlJc w:val="left"/>
      <w:pPr>
        <w:ind w:left="5400" w:hanging="360"/>
      </w:pPr>
      <w:rPr>
        <w:rFonts w:ascii="Courier New" w:hAnsi="Courier New" w:cs="Courier New" w:hint="default"/>
      </w:rPr>
    </w:lvl>
    <w:lvl w:ilvl="8" w:tplc="33047F40" w:tentative="1">
      <w:start w:val="1"/>
      <w:numFmt w:val="bullet"/>
      <w:lvlText w:val=""/>
      <w:lvlJc w:val="left"/>
      <w:pPr>
        <w:ind w:left="6120" w:hanging="360"/>
      </w:pPr>
      <w:rPr>
        <w:rFonts w:ascii="Wingdings" w:hAnsi="Wingdings" w:hint="default"/>
      </w:rPr>
    </w:lvl>
  </w:abstractNum>
  <w:abstractNum w:abstractNumId="11" w15:restartNumberingAfterBreak="0">
    <w:nsid w:val="62215203"/>
    <w:multiLevelType w:val="hybridMultilevel"/>
    <w:tmpl w:val="0C22C6FE"/>
    <w:lvl w:ilvl="0" w:tplc="B6DA4EAE">
      <w:start w:val="1"/>
      <w:numFmt w:val="bullet"/>
      <w:lvlText w:val=""/>
      <w:lvlJc w:val="left"/>
      <w:pPr>
        <w:ind w:left="360" w:hanging="360"/>
      </w:pPr>
      <w:rPr>
        <w:rFonts w:ascii="Symbol" w:hAnsi="Symbol" w:hint="default"/>
      </w:rPr>
    </w:lvl>
    <w:lvl w:ilvl="1" w:tplc="D52A5A42" w:tentative="1">
      <w:start w:val="1"/>
      <w:numFmt w:val="bullet"/>
      <w:lvlText w:val="o"/>
      <w:lvlJc w:val="left"/>
      <w:pPr>
        <w:ind w:left="1080" w:hanging="360"/>
      </w:pPr>
      <w:rPr>
        <w:rFonts w:ascii="Courier New" w:hAnsi="Courier New" w:cs="Courier New" w:hint="default"/>
      </w:rPr>
    </w:lvl>
    <w:lvl w:ilvl="2" w:tplc="2C5AC96A" w:tentative="1">
      <w:start w:val="1"/>
      <w:numFmt w:val="bullet"/>
      <w:lvlText w:val=""/>
      <w:lvlJc w:val="left"/>
      <w:pPr>
        <w:ind w:left="1800" w:hanging="360"/>
      </w:pPr>
      <w:rPr>
        <w:rFonts w:ascii="Wingdings" w:hAnsi="Wingdings" w:hint="default"/>
      </w:rPr>
    </w:lvl>
    <w:lvl w:ilvl="3" w:tplc="66648DE0" w:tentative="1">
      <w:start w:val="1"/>
      <w:numFmt w:val="bullet"/>
      <w:lvlText w:val=""/>
      <w:lvlJc w:val="left"/>
      <w:pPr>
        <w:ind w:left="2520" w:hanging="360"/>
      </w:pPr>
      <w:rPr>
        <w:rFonts w:ascii="Symbol" w:hAnsi="Symbol" w:hint="default"/>
      </w:rPr>
    </w:lvl>
    <w:lvl w:ilvl="4" w:tplc="304A095E" w:tentative="1">
      <w:start w:val="1"/>
      <w:numFmt w:val="bullet"/>
      <w:lvlText w:val="o"/>
      <w:lvlJc w:val="left"/>
      <w:pPr>
        <w:ind w:left="3240" w:hanging="360"/>
      </w:pPr>
      <w:rPr>
        <w:rFonts w:ascii="Courier New" w:hAnsi="Courier New" w:cs="Courier New" w:hint="default"/>
      </w:rPr>
    </w:lvl>
    <w:lvl w:ilvl="5" w:tplc="C546AEE0" w:tentative="1">
      <w:start w:val="1"/>
      <w:numFmt w:val="bullet"/>
      <w:lvlText w:val=""/>
      <w:lvlJc w:val="left"/>
      <w:pPr>
        <w:ind w:left="3960" w:hanging="360"/>
      </w:pPr>
      <w:rPr>
        <w:rFonts w:ascii="Wingdings" w:hAnsi="Wingdings" w:hint="default"/>
      </w:rPr>
    </w:lvl>
    <w:lvl w:ilvl="6" w:tplc="6C28A090" w:tentative="1">
      <w:start w:val="1"/>
      <w:numFmt w:val="bullet"/>
      <w:lvlText w:val=""/>
      <w:lvlJc w:val="left"/>
      <w:pPr>
        <w:ind w:left="4680" w:hanging="360"/>
      </w:pPr>
      <w:rPr>
        <w:rFonts w:ascii="Symbol" w:hAnsi="Symbol" w:hint="default"/>
      </w:rPr>
    </w:lvl>
    <w:lvl w:ilvl="7" w:tplc="22B8654C" w:tentative="1">
      <w:start w:val="1"/>
      <w:numFmt w:val="bullet"/>
      <w:lvlText w:val="o"/>
      <w:lvlJc w:val="left"/>
      <w:pPr>
        <w:ind w:left="5400" w:hanging="360"/>
      </w:pPr>
      <w:rPr>
        <w:rFonts w:ascii="Courier New" w:hAnsi="Courier New" w:cs="Courier New" w:hint="default"/>
      </w:rPr>
    </w:lvl>
    <w:lvl w:ilvl="8" w:tplc="9730A384" w:tentative="1">
      <w:start w:val="1"/>
      <w:numFmt w:val="bullet"/>
      <w:lvlText w:val=""/>
      <w:lvlJc w:val="left"/>
      <w:pPr>
        <w:ind w:left="6120" w:hanging="360"/>
      </w:pPr>
      <w:rPr>
        <w:rFonts w:ascii="Wingdings" w:hAnsi="Wingdings" w:hint="default"/>
      </w:rPr>
    </w:lvl>
  </w:abstractNum>
  <w:abstractNum w:abstractNumId="12" w15:restartNumberingAfterBreak="0">
    <w:nsid w:val="65DB5180"/>
    <w:multiLevelType w:val="hybridMultilevel"/>
    <w:tmpl w:val="E74017BA"/>
    <w:lvl w:ilvl="0" w:tplc="DD861594">
      <w:start w:val="1"/>
      <w:numFmt w:val="bullet"/>
      <w:lvlText w:val=""/>
      <w:lvlJc w:val="left"/>
      <w:pPr>
        <w:ind w:left="720" w:hanging="360"/>
      </w:pPr>
      <w:rPr>
        <w:rFonts w:ascii="Symbol" w:hAnsi="Symbol" w:hint="default"/>
      </w:rPr>
    </w:lvl>
    <w:lvl w:ilvl="1" w:tplc="2A94DBDC" w:tentative="1">
      <w:start w:val="1"/>
      <w:numFmt w:val="bullet"/>
      <w:lvlText w:val="o"/>
      <w:lvlJc w:val="left"/>
      <w:pPr>
        <w:ind w:left="1440" w:hanging="360"/>
      </w:pPr>
      <w:rPr>
        <w:rFonts w:ascii="Courier New" w:hAnsi="Courier New" w:cs="Courier New" w:hint="default"/>
      </w:rPr>
    </w:lvl>
    <w:lvl w:ilvl="2" w:tplc="318AEBC6" w:tentative="1">
      <w:start w:val="1"/>
      <w:numFmt w:val="bullet"/>
      <w:lvlText w:val=""/>
      <w:lvlJc w:val="left"/>
      <w:pPr>
        <w:ind w:left="2160" w:hanging="360"/>
      </w:pPr>
      <w:rPr>
        <w:rFonts w:ascii="Wingdings" w:hAnsi="Wingdings" w:hint="default"/>
      </w:rPr>
    </w:lvl>
    <w:lvl w:ilvl="3" w:tplc="91BE8F16" w:tentative="1">
      <w:start w:val="1"/>
      <w:numFmt w:val="bullet"/>
      <w:lvlText w:val=""/>
      <w:lvlJc w:val="left"/>
      <w:pPr>
        <w:ind w:left="2880" w:hanging="360"/>
      </w:pPr>
      <w:rPr>
        <w:rFonts w:ascii="Symbol" w:hAnsi="Symbol" w:hint="default"/>
      </w:rPr>
    </w:lvl>
    <w:lvl w:ilvl="4" w:tplc="A1E0B2CA" w:tentative="1">
      <w:start w:val="1"/>
      <w:numFmt w:val="bullet"/>
      <w:lvlText w:val="o"/>
      <w:lvlJc w:val="left"/>
      <w:pPr>
        <w:ind w:left="3600" w:hanging="360"/>
      </w:pPr>
      <w:rPr>
        <w:rFonts w:ascii="Courier New" w:hAnsi="Courier New" w:cs="Courier New" w:hint="default"/>
      </w:rPr>
    </w:lvl>
    <w:lvl w:ilvl="5" w:tplc="66C656D8" w:tentative="1">
      <w:start w:val="1"/>
      <w:numFmt w:val="bullet"/>
      <w:lvlText w:val=""/>
      <w:lvlJc w:val="left"/>
      <w:pPr>
        <w:ind w:left="4320" w:hanging="360"/>
      </w:pPr>
      <w:rPr>
        <w:rFonts w:ascii="Wingdings" w:hAnsi="Wingdings" w:hint="default"/>
      </w:rPr>
    </w:lvl>
    <w:lvl w:ilvl="6" w:tplc="21C0311A" w:tentative="1">
      <w:start w:val="1"/>
      <w:numFmt w:val="bullet"/>
      <w:lvlText w:val=""/>
      <w:lvlJc w:val="left"/>
      <w:pPr>
        <w:ind w:left="5040" w:hanging="360"/>
      </w:pPr>
      <w:rPr>
        <w:rFonts w:ascii="Symbol" w:hAnsi="Symbol" w:hint="default"/>
      </w:rPr>
    </w:lvl>
    <w:lvl w:ilvl="7" w:tplc="3606DD14" w:tentative="1">
      <w:start w:val="1"/>
      <w:numFmt w:val="bullet"/>
      <w:lvlText w:val="o"/>
      <w:lvlJc w:val="left"/>
      <w:pPr>
        <w:ind w:left="5760" w:hanging="360"/>
      </w:pPr>
      <w:rPr>
        <w:rFonts w:ascii="Courier New" w:hAnsi="Courier New" w:cs="Courier New" w:hint="default"/>
      </w:rPr>
    </w:lvl>
    <w:lvl w:ilvl="8" w:tplc="F228B24C" w:tentative="1">
      <w:start w:val="1"/>
      <w:numFmt w:val="bullet"/>
      <w:lvlText w:val=""/>
      <w:lvlJc w:val="left"/>
      <w:pPr>
        <w:ind w:left="6480" w:hanging="360"/>
      </w:pPr>
      <w:rPr>
        <w:rFonts w:ascii="Wingdings" w:hAnsi="Wingdings" w:hint="default"/>
      </w:rPr>
    </w:lvl>
  </w:abstractNum>
  <w:abstractNum w:abstractNumId="13" w15:restartNumberingAfterBreak="0">
    <w:nsid w:val="7E6F4F06"/>
    <w:multiLevelType w:val="hybridMultilevel"/>
    <w:tmpl w:val="99DC06E6"/>
    <w:lvl w:ilvl="0" w:tplc="89143DAA">
      <w:start w:val="1"/>
      <w:numFmt w:val="bullet"/>
      <w:lvlText w:val=""/>
      <w:lvlJc w:val="left"/>
      <w:pPr>
        <w:ind w:left="360" w:hanging="360"/>
      </w:pPr>
      <w:rPr>
        <w:rFonts w:ascii="Symbol" w:hAnsi="Symbol" w:hint="default"/>
      </w:rPr>
    </w:lvl>
    <w:lvl w:ilvl="1" w:tplc="28220E86" w:tentative="1">
      <w:start w:val="1"/>
      <w:numFmt w:val="bullet"/>
      <w:lvlText w:val="o"/>
      <w:lvlJc w:val="left"/>
      <w:pPr>
        <w:ind w:left="1080" w:hanging="360"/>
      </w:pPr>
      <w:rPr>
        <w:rFonts w:ascii="Courier New" w:hAnsi="Courier New" w:cs="Courier New" w:hint="default"/>
      </w:rPr>
    </w:lvl>
    <w:lvl w:ilvl="2" w:tplc="818AFD42" w:tentative="1">
      <w:start w:val="1"/>
      <w:numFmt w:val="bullet"/>
      <w:lvlText w:val=""/>
      <w:lvlJc w:val="left"/>
      <w:pPr>
        <w:ind w:left="1800" w:hanging="360"/>
      </w:pPr>
      <w:rPr>
        <w:rFonts w:ascii="Wingdings" w:hAnsi="Wingdings" w:hint="default"/>
      </w:rPr>
    </w:lvl>
    <w:lvl w:ilvl="3" w:tplc="82BE3936" w:tentative="1">
      <w:start w:val="1"/>
      <w:numFmt w:val="bullet"/>
      <w:lvlText w:val=""/>
      <w:lvlJc w:val="left"/>
      <w:pPr>
        <w:ind w:left="2520" w:hanging="360"/>
      </w:pPr>
      <w:rPr>
        <w:rFonts w:ascii="Symbol" w:hAnsi="Symbol" w:hint="default"/>
      </w:rPr>
    </w:lvl>
    <w:lvl w:ilvl="4" w:tplc="2E9C5BEC" w:tentative="1">
      <w:start w:val="1"/>
      <w:numFmt w:val="bullet"/>
      <w:lvlText w:val="o"/>
      <w:lvlJc w:val="left"/>
      <w:pPr>
        <w:ind w:left="3240" w:hanging="360"/>
      </w:pPr>
      <w:rPr>
        <w:rFonts w:ascii="Courier New" w:hAnsi="Courier New" w:cs="Courier New" w:hint="default"/>
      </w:rPr>
    </w:lvl>
    <w:lvl w:ilvl="5" w:tplc="EFF41A18" w:tentative="1">
      <w:start w:val="1"/>
      <w:numFmt w:val="bullet"/>
      <w:lvlText w:val=""/>
      <w:lvlJc w:val="left"/>
      <w:pPr>
        <w:ind w:left="3960" w:hanging="360"/>
      </w:pPr>
      <w:rPr>
        <w:rFonts w:ascii="Wingdings" w:hAnsi="Wingdings" w:hint="default"/>
      </w:rPr>
    </w:lvl>
    <w:lvl w:ilvl="6" w:tplc="6B12F0BA" w:tentative="1">
      <w:start w:val="1"/>
      <w:numFmt w:val="bullet"/>
      <w:lvlText w:val=""/>
      <w:lvlJc w:val="left"/>
      <w:pPr>
        <w:ind w:left="4680" w:hanging="360"/>
      </w:pPr>
      <w:rPr>
        <w:rFonts w:ascii="Symbol" w:hAnsi="Symbol" w:hint="default"/>
      </w:rPr>
    </w:lvl>
    <w:lvl w:ilvl="7" w:tplc="A6045BC8" w:tentative="1">
      <w:start w:val="1"/>
      <w:numFmt w:val="bullet"/>
      <w:lvlText w:val="o"/>
      <w:lvlJc w:val="left"/>
      <w:pPr>
        <w:ind w:left="5400" w:hanging="360"/>
      </w:pPr>
      <w:rPr>
        <w:rFonts w:ascii="Courier New" w:hAnsi="Courier New" w:cs="Courier New" w:hint="default"/>
      </w:rPr>
    </w:lvl>
    <w:lvl w:ilvl="8" w:tplc="7674B270" w:tentative="1">
      <w:start w:val="1"/>
      <w:numFmt w:val="bullet"/>
      <w:lvlText w:val=""/>
      <w:lvlJc w:val="left"/>
      <w:pPr>
        <w:ind w:left="6120" w:hanging="360"/>
      </w:pPr>
      <w:rPr>
        <w:rFonts w:ascii="Wingdings" w:hAnsi="Wingdings" w:hint="default"/>
      </w:rPr>
    </w:lvl>
  </w:abstractNum>
  <w:num w:numId="1" w16cid:durableId="215043469">
    <w:abstractNumId w:val="10"/>
  </w:num>
  <w:num w:numId="2" w16cid:durableId="1065834126">
    <w:abstractNumId w:val="6"/>
  </w:num>
  <w:num w:numId="3" w16cid:durableId="91972077">
    <w:abstractNumId w:val="3"/>
  </w:num>
  <w:num w:numId="4" w16cid:durableId="1691488996">
    <w:abstractNumId w:val="9"/>
  </w:num>
  <w:num w:numId="5" w16cid:durableId="1078360124">
    <w:abstractNumId w:val="2"/>
  </w:num>
  <w:num w:numId="6" w16cid:durableId="1318922373">
    <w:abstractNumId w:val="1"/>
  </w:num>
  <w:num w:numId="7" w16cid:durableId="1496022965">
    <w:abstractNumId w:val="8"/>
  </w:num>
  <w:num w:numId="8" w16cid:durableId="1505513948">
    <w:abstractNumId w:val="4"/>
  </w:num>
  <w:num w:numId="9" w16cid:durableId="1995602430">
    <w:abstractNumId w:val="12"/>
  </w:num>
  <w:num w:numId="10" w16cid:durableId="1075668481">
    <w:abstractNumId w:val="0"/>
    <w:lvlOverride w:ilvl="0">
      <w:lvl w:ilvl="0">
        <w:numFmt w:val="bullet"/>
        <w:lvlText w:val=""/>
        <w:legacy w:legacy="1" w:legacySpace="0" w:legacyIndent="0"/>
        <w:lvlJc w:val="left"/>
        <w:rPr>
          <w:rFonts w:ascii="Symbol" w:hAnsi="Symbol" w:hint="default"/>
        </w:rPr>
      </w:lvl>
    </w:lvlOverride>
  </w:num>
  <w:num w:numId="11" w16cid:durableId="1527399818">
    <w:abstractNumId w:val="5"/>
  </w:num>
  <w:num w:numId="12" w16cid:durableId="1180658598">
    <w:abstractNumId w:val="7"/>
  </w:num>
  <w:num w:numId="13" w16cid:durableId="1950237745">
    <w:abstractNumId w:val="13"/>
  </w:num>
  <w:num w:numId="14" w16cid:durableId="17380466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93B"/>
    <w:rsid w:val="000007F7"/>
    <w:rsid w:val="0000150A"/>
    <w:rsid w:val="000039C0"/>
    <w:rsid w:val="0000728D"/>
    <w:rsid w:val="0000758D"/>
    <w:rsid w:val="00010716"/>
    <w:rsid w:val="000116D5"/>
    <w:rsid w:val="00012EB1"/>
    <w:rsid w:val="00013307"/>
    <w:rsid w:val="00016144"/>
    <w:rsid w:val="0002417C"/>
    <w:rsid w:val="00024A50"/>
    <w:rsid w:val="00024E20"/>
    <w:rsid w:val="000251F1"/>
    <w:rsid w:val="00030EED"/>
    <w:rsid w:val="00032791"/>
    <w:rsid w:val="00041716"/>
    <w:rsid w:val="000426E5"/>
    <w:rsid w:val="0004343B"/>
    <w:rsid w:val="00044134"/>
    <w:rsid w:val="00044DA2"/>
    <w:rsid w:val="00046294"/>
    <w:rsid w:val="00046DA8"/>
    <w:rsid w:val="00047F3A"/>
    <w:rsid w:val="0005493B"/>
    <w:rsid w:val="00060004"/>
    <w:rsid w:val="0006180A"/>
    <w:rsid w:val="00062161"/>
    <w:rsid w:val="00063348"/>
    <w:rsid w:val="00070704"/>
    <w:rsid w:val="00074866"/>
    <w:rsid w:val="000758A1"/>
    <w:rsid w:val="00076186"/>
    <w:rsid w:val="00077200"/>
    <w:rsid w:val="00077CA7"/>
    <w:rsid w:val="00081B27"/>
    <w:rsid w:val="0008356B"/>
    <w:rsid w:val="000857DA"/>
    <w:rsid w:val="00087E14"/>
    <w:rsid w:val="00090E24"/>
    <w:rsid w:val="00091560"/>
    <w:rsid w:val="00095EAF"/>
    <w:rsid w:val="000A2625"/>
    <w:rsid w:val="000A58DB"/>
    <w:rsid w:val="000B2022"/>
    <w:rsid w:val="000B3612"/>
    <w:rsid w:val="000B69E2"/>
    <w:rsid w:val="000C4475"/>
    <w:rsid w:val="000C67AA"/>
    <w:rsid w:val="000C7B44"/>
    <w:rsid w:val="000D6B91"/>
    <w:rsid w:val="000E21E5"/>
    <w:rsid w:val="000E2EE9"/>
    <w:rsid w:val="000F0531"/>
    <w:rsid w:val="000F1E71"/>
    <w:rsid w:val="000F47D1"/>
    <w:rsid w:val="000F61D5"/>
    <w:rsid w:val="000F75BD"/>
    <w:rsid w:val="00100185"/>
    <w:rsid w:val="00110556"/>
    <w:rsid w:val="00111750"/>
    <w:rsid w:val="0011190A"/>
    <w:rsid w:val="00112038"/>
    <w:rsid w:val="00113B48"/>
    <w:rsid w:val="00116A15"/>
    <w:rsid w:val="00121303"/>
    <w:rsid w:val="00126E64"/>
    <w:rsid w:val="0013591B"/>
    <w:rsid w:val="00141E7C"/>
    <w:rsid w:val="0014392C"/>
    <w:rsid w:val="0014499B"/>
    <w:rsid w:val="0014611F"/>
    <w:rsid w:val="00154417"/>
    <w:rsid w:val="0015449D"/>
    <w:rsid w:val="00155F6B"/>
    <w:rsid w:val="001619DB"/>
    <w:rsid w:val="00165DB9"/>
    <w:rsid w:val="0016644D"/>
    <w:rsid w:val="00166E4A"/>
    <w:rsid w:val="00182C87"/>
    <w:rsid w:val="00184122"/>
    <w:rsid w:val="00185521"/>
    <w:rsid w:val="00186F21"/>
    <w:rsid w:val="00187327"/>
    <w:rsid w:val="001911BE"/>
    <w:rsid w:val="00193643"/>
    <w:rsid w:val="00197ED4"/>
    <w:rsid w:val="001A1474"/>
    <w:rsid w:val="001A3075"/>
    <w:rsid w:val="001A5E82"/>
    <w:rsid w:val="001B1CE3"/>
    <w:rsid w:val="001B2B1A"/>
    <w:rsid w:val="001B345D"/>
    <w:rsid w:val="001C0957"/>
    <w:rsid w:val="001C14C8"/>
    <w:rsid w:val="001C240F"/>
    <w:rsid w:val="001C291F"/>
    <w:rsid w:val="001C3367"/>
    <w:rsid w:val="001C4464"/>
    <w:rsid w:val="001C695A"/>
    <w:rsid w:val="001D39FA"/>
    <w:rsid w:val="001D3A06"/>
    <w:rsid w:val="001E28A9"/>
    <w:rsid w:val="001E5732"/>
    <w:rsid w:val="001F1611"/>
    <w:rsid w:val="001F5319"/>
    <w:rsid w:val="001F6865"/>
    <w:rsid w:val="002004F8"/>
    <w:rsid w:val="00201040"/>
    <w:rsid w:val="00201789"/>
    <w:rsid w:val="00201C26"/>
    <w:rsid w:val="002023C5"/>
    <w:rsid w:val="00204A48"/>
    <w:rsid w:val="002079C4"/>
    <w:rsid w:val="00210694"/>
    <w:rsid w:val="00214F07"/>
    <w:rsid w:val="00217A99"/>
    <w:rsid w:val="00221354"/>
    <w:rsid w:val="00222466"/>
    <w:rsid w:val="002225CF"/>
    <w:rsid w:val="002251BA"/>
    <w:rsid w:val="0022676F"/>
    <w:rsid w:val="00227C45"/>
    <w:rsid w:val="002307CA"/>
    <w:rsid w:val="00234961"/>
    <w:rsid w:val="00246096"/>
    <w:rsid w:val="00246662"/>
    <w:rsid w:val="00254C85"/>
    <w:rsid w:val="00256085"/>
    <w:rsid w:val="00262A65"/>
    <w:rsid w:val="00262D63"/>
    <w:rsid w:val="00262FCA"/>
    <w:rsid w:val="002651C3"/>
    <w:rsid w:val="00266242"/>
    <w:rsid w:val="002677EC"/>
    <w:rsid w:val="00273CBF"/>
    <w:rsid w:val="00276DD4"/>
    <w:rsid w:val="00277FF2"/>
    <w:rsid w:val="0028006A"/>
    <w:rsid w:val="00286AAE"/>
    <w:rsid w:val="00286EE7"/>
    <w:rsid w:val="00287F43"/>
    <w:rsid w:val="00291ECB"/>
    <w:rsid w:val="00292E4A"/>
    <w:rsid w:val="002932FF"/>
    <w:rsid w:val="00295D42"/>
    <w:rsid w:val="002A1119"/>
    <w:rsid w:val="002A3605"/>
    <w:rsid w:val="002B2F4D"/>
    <w:rsid w:val="002B34E0"/>
    <w:rsid w:val="002B3554"/>
    <w:rsid w:val="002B4420"/>
    <w:rsid w:val="002B5831"/>
    <w:rsid w:val="002B66C8"/>
    <w:rsid w:val="002B7FE5"/>
    <w:rsid w:val="002C1821"/>
    <w:rsid w:val="002C1923"/>
    <w:rsid w:val="002C223B"/>
    <w:rsid w:val="002C32DE"/>
    <w:rsid w:val="002C3776"/>
    <w:rsid w:val="002C688F"/>
    <w:rsid w:val="002D073D"/>
    <w:rsid w:val="002D2B76"/>
    <w:rsid w:val="002D50A8"/>
    <w:rsid w:val="002E178B"/>
    <w:rsid w:val="002E2C8C"/>
    <w:rsid w:val="002E2E74"/>
    <w:rsid w:val="002E30A7"/>
    <w:rsid w:val="002E5640"/>
    <w:rsid w:val="002F20ED"/>
    <w:rsid w:val="002F210E"/>
    <w:rsid w:val="002F5EF7"/>
    <w:rsid w:val="00301ABB"/>
    <w:rsid w:val="003033C6"/>
    <w:rsid w:val="00305289"/>
    <w:rsid w:val="003100D5"/>
    <w:rsid w:val="00310F66"/>
    <w:rsid w:val="003125EB"/>
    <w:rsid w:val="003133E7"/>
    <w:rsid w:val="00313F3E"/>
    <w:rsid w:val="0031783E"/>
    <w:rsid w:val="00321625"/>
    <w:rsid w:val="00330426"/>
    <w:rsid w:val="00331D9F"/>
    <w:rsid w:val="003324A4"/>
    <w:rsid w:val="003345E9"/>
    <w:rsid w:val="00335008"/>
    <w:rsid w:val="003402CF"/>
    <w:rsid w:val="00340527"/>
    <w:rsid w:val="00345474"/>
    <w:rsid w:val="00350166"/>
    <w:rsid w:val="00352B94"/>
    <w:rsid w:val="003568D7"/>
    <w:rsid w:val="00360A5A"/>
    <w:rsid w:val="00362AF0"/>
    <w:rsid w:val="00364823"/>
    <w:rsid w:val="003674D9"/>
    <w:rsid w:val="0037649E"/>
    <w:rsid w:val="00381EDE"/>
    <w:rsid w:val="00384A25"/>
    <w:rsid w:val="00385084"/>
    <w:rsid w:val="00390448"/>
    <w:rsid w:val="00390F0E"/>
    <w:rsid w:val="00396BDF"/>
    <w:rsid w:val="003B606F"/>
    <w:rsid w:val="003C1336"/>
    <w:rsid w:val="003D362F"/>
    <w:rsid w:val="003D39B6"/>
    <w:rsid w:val="003D4776"/>
    <w:rsid w:val="003D59B2"/>
    <w:rsid w:val="003D5A05"/>
    <w:rsid w:val="003E5E0E"/>
    <w:rsid w:val="003F1B6A"/>
    <w:rsid w:val="003F4759"/>
    <w:rsid w:val="003F5AFA"/>
    <w:rsid w:val="00402BE1"/>
    <w:rsid w:val="00404754"/>
    <w:rsid w:val="00406319"/>
    <w:rsid w:val="0040666D"/>
    <w:rsid w:val="00410E02"/>
    <w:rsid w:val="00411B84"/>
    <w:rsid w:val="00412400"/>
    <w:rsid w:val="0041492A"/>
    <w:rsid w:val="00422077"/>
    <w:rsid w:val="0042504C"/>
    <w:rsid w:val="00425380"/>
    <w:rsid w:val="00425F7A"/>
    <w:rsid w:val="0043504C"/>
    <w:rsid w:val="004508C8"/>
    <w:rsid w:val="004535FC"/>
    <w:rsid w:val="00456EC6"/>
    <w:rsid w:val="0046340C"/>
    <w:rsid w:val="00471E43"/>
    <w:rsid w:val="00474E8A"/>
    <w:rsid w:val="00480CEB"/>
    <w:rsid w:val="00481D4B"/>
    <w:rsid w:val="004823BF"/>
    <w:rsid w:val="00482D0F"/>
    <w:rsid w:val="004845AF"/>
    <w:rsid w:val="004847A8"/>
    <w:rsid w:val="00485B5F"/>
    <w:rsid w:val="00494D8F"/>
    <w:rsid w:val="00496083"/>
    <w:rsid w:val="00497EF4"/>
    <w:rsid w:val="004A2A05"/>
    <w:rsid w:val="004A7D09"/>
    <w:rsid w:val="004B1B8F"/>
    <w:rsid w:val="004B7CCF"/>
    <w:rsid w:val="004C2177"/>
    <w:rsid w:val="004C3F70"/>
    <w:rsid w:val="004D0231"/>
    <w:rsid w:val="004D6D83"/>
    <w:rsid w:val="004E0F95"/>
    <w:rsid w:val="004E13FC"/>
    <w:rsid w:val="004E266F"/>
    <w:rsid w:val="004E3F44"/>
    <w:rsid w:val="004E40EB"/>
    <w:rsid w:val="004F0A7E"/>
    <w:rsid w:val="004F2D52"/>
    <w:rsid w:val="004F2E5E"/>
    <w:rsid w:val="004F30CD"/>
    <w:rsid w:val="0050180A"/>
    <w:rsid w:val="0050250F"/>
    <w:rsid w:val="005029A4"/>
    <w:rsid w:val="00506551"/>
    <w:rsid w:val="00506B0B"/>
    <w:rsid w:val="00523638"/>
    <w:rsid w:val="005243D3"/>
    <w:rsid w:val="00525CBE"/>
    <w:rsid w:val="0053391F"/>
    <w:rsid w:val="00534F74"/>
    <w:rsid w:val="005352DB"/>
    <w:rsid w:val="00535EBB"/>
    <w:rsid w:val="00542840"/>
    <w:rsid w:val="00546D92"/>
    <w:rsid w:val="0055279D"/>
    <w:rsid w:val="00553A1A"/>
    <w:rsid w:val="00554E87"/>
    <w:rsid w:val="00555DAA"/>
    <w:rsid w:val="00557AA9"/>
    <w:rsid w:val="00560D60"/>
    <w:rsid w:val="00564A5D"/>
    <w:rsid w:val="00567207"/>
    <w:rsid w:val="00570AEF"/>
    <w:rsid w:val="00573E05"/>
    <w:rsid w:val="00574278"/>
    <w:rsid w:val="005769F7"/>
    <w:rsid w:val="00576EE4"/>
    <w:rsid w:val="00580F29"/>
    <w:rsid w:val="00581329"/>
    <w:rsid w:val="005817FA"/>
    <w:rsid w:val="00583749"/>
    <w:rsid w:val="00585E9A"/>
    <w:rsid w:val="00590675"/>
    <w:rsid w:val="00595104"/>
    <w:rsid w:val="005A5EB1"/>
    <w:rsid w:val="005B0031"/>
    <w:rsid w:val="005B0C17"/>
    <w:rsid w:val="005B0C33"/>
    <w:rsid w:val="005B5448"/>
    <w:rsid w:val="005B69E8"/>
    <w:rsid w:val="005C15E7"/>
    <w:rsid w:val="005C2CAC"/>
    <w:rsid w:val="005C39B5"/>
    <w:rsid w:val="005C470B"/>
    <w:rsid w:val="005C4848"/>
    <w:rsid w:val="005C5AFF"/>
    <w:rsid w:val="005D09CE"/>
    <w:rsid w:val="005D2ADB"/>
    <w:rsid w:val="005D3CE1"/>
    <w:rsid w:val="005D5995"/>
    <w:rsid w:val="005D5D48"/>
    <w:rsid w:val="005E4486"/>
    <w:rsid w:val="005E52BB"/>
    <w:rsid w:val="005E6B62"/>
    <w:rsid w:val="005F0424"/>
    <w:rsid w:val="005F3BCA"/>
    <w:rsid w:val="005F41FA"/>
    <w:rsid w:val="005F6B57"/>
    <w:rsid w:val="00603AB0"/>
    <w:rsid w:val="00606E8E"/>
    <w:rsid w:val="0061017D"/>
    <w:rsid w:val="0061021E"/>
    <w:rsid w:val="00610CC5"/>
    <w:rsid w:val="00612EE0"/>
    <w:rsid w:val="006153C6"/>
    <w:rsid w:val="00615D27"/>
    <w:rsid w:val="00616014"/>
    <w:rsid w:val="00623D3A"/>
    <w:rsid w:val="0062742C"/>
    <w:rsid w:val="006332EB"/>
    <w:rsid w:val="00633AE5"/>
    <w:rsid w:val="00634F12"/>
    <w:rsid w:val="00636C16"/>
    <w:rsid w:val="0063755D"/>
    <w:rsid w:val="006409E7"/>
    <w:rsid w:val="006453E6"/>
    <w:rsid w:val="006500AD"/>
    <w:rsid w:val="00651E5A"/>
    <w:rsid w:val="00652463"/>
    <w:rsid w:val="006541CE"/>
    <w:rsid w:val="006602B4"/>
    <w:rsid w:val="00660489"/>
    <w:rsid w:val="00664C66"/>
    <w:rsid w:val="00666C71"/>
    <w:rsid w:val="0067385C"/>
    <w:rsid w:val="00674FAF"/>
    <w:rsid w:val="00675F9B"/>
    <w:rsid w:val="00677C4B"/>
    <w:rsid w:val="0068482C"/>
    <w:rsid w:val="00685EBA"/>
    <w:rsid w:val="006942D4"/>
    <w:rsid w:val="006A1AAD"/>
    <w:rsid w:val="006A6206"/>
    <w:rsid w:val="006B0AA0"/>
    <w:rsid w:val="006B0FE4"/>
    <w:rsid w:val="006B1CA4"/>
    <w:rsid w:val="006B239F"/>
    <w:rsid w:val="006B3C3D"/>
    <w:rsid w:val="006B73FD"/>
    <w:rsid w:val="006C19A3"/>
    <w:rsid w:val="006C3815"/>
    <w:rsid w:val="006C518C"/>
    <w:rsid w:val="006C64BA"/>
    <w:rsid w:val="006D4639"/>
    <w:rsid w:val="006D4659"/>
    <w:rsid w:val="006D6C6E"/>
    <w:rsid w:val="006E2120"/>
    <w:rsid w:val="006E456D"/>
    <w:rsid w:val="006E7BF7"/>
    <w:rsid w:val="006F4021"/>
    <w:rsid w:val="007018AC"/>
    <w:rsid w:val="00701FC5"/>
    <w:rsid w:val="00705291"/>
    <w:rsid w:val="00706550"/>
    <w:rsid w:val="007072C9"/>
    <w:rsid w:val="00707E30"/>
    <w:rsid w:val="00710986"/>
    <w:rsid w:val="00712749"/>
    <w:rsid w:val="007141CD"/>
    <w:rsid w:val="00714B75"/>
    <w:rsid w:val="007204C0"/>
    <w:rsid w:val="00720E47"/>
    <w:rsid w:val="007248F0"/>
    <w:rsid w:val="007323D3"/>
    <w:rsid w:val="00733BC0"/>
    <w:rsid w:val="007345C5"/>
    <w:rsid w:val="007357CE"/>
    <w:rsid w:val="00744F35"/>
    <w:rsid w:val="00746A23"/>
    <w:rsid w:val="007503CB"/>
    <w:rsid w:val="00754A16"/>
    <w:rsid w:val="007555BC"/>
    <w:rsid w:val="00756990"/>
    <w:rsid w:val="007612F4"/>
    <w:rsid w:val="007632C5"/>
    <w:rsid w:val="00765FE9"/>
    <w:rsid w:val="00770B06"/>
    <w:rsid w:val="00773FC2"/>
    <w:rsid w:val="00774631"/>
    <w:rsid w:val="00783DBD"/>
    <w:rsid w:val="00786235"/>
    <w:rsid w:val="007869DD"/>
    <w:rsid w:val="00790682"/>
    <w:rsid w:val="00792DE1"/>
    <w:rsid w:val="007A018F"/>
    <w:rsid w:val="007A0734"/>
    <w:rsid w:val="007A1B2E"/>
    <w:rsid w:val="007A2441"/>
    <w:rsid w:val="007A6907"/>
    <w:rsid w:val="007B5C65"/>
    <w:rsid w:val="007B7A44"/>
    <w:rsid w:val="007C25A1"/>
    <w:rsid w:val="007C4F48"/>
    <w:rsid w:val="007D0BA5"/>
    <w:rsid w:val="007D1CEB"/>
    <w:rsid w:val="007D4E5B"/>
    <w:rsid w:val="007D59C4"/>
    <w:rsid w:val="007D5EC2"/>
    <w:rsid w:val="007D79C2"/>
    <w:rsid w:val="007D7E5D"/>
    <w:rsid w:val="007E3F0B"/>
    <w:rsid w:val="007E5BAD"/>
    <w:rsid w:val="007E5D4F"/>
    <w:rsid w:val="007E791B"/>
    <w:rsid w:val="007F00BD"/>
    <w:rsid w:val="00800B50"/>
    <w:rsid w:val="00805747"/>
    <w:rsid w:val="00807B46"/>
    <w:rsid w:val="00811ECC"/>
    <w:rsid w:val="008141B1"/>
    <w:rsid w:val="008227D7"/>
    <w:rsid w:val="00826FDE"/>
    <w:rsid w:val="00833BBF"/>
    <w:rsid w:val="0083464B"/>
    <w:rsid w:val="008365DD"/>
    <w:rsid w:val="00841AF8"/>
    <w:rsid w:val="0084508E"/>
    <w:rsid w:val="0084618E"/>
    <w:rsid w:val="00850770"/>
    <w:rsid w:val="00851C07"/>
    <w:rsid w:val="00853A6B"/>
    <w:rsid w:val="008577FF"/>
    <w:rsid w:val="008578A1"/>
    <w:rsid w:val="00861FAA"/>
    <w:rsid w:val="0086445A"/>
    <w:rsid w:val="00870643"/>
    <w:rsid w:val="00871064"/>
    <w:rsid w:val="00873D7E"/>
    <w:rsid w:val="00883F40"/>
    <w:rsid w:val="00891789"/>
    <w:rsid w:val="008939CC"/>
    <w:rsid w:val="008A035B"/>
    <w:rsid w:val="008A0B87"/>
    <w:rsid w:val="008A58E9"/>
    <w:rsid w:val="008A61EB"/>
    <w:rsid w:val="008A6435"/>
    <w:rsid w:val="008B4757"/>
    <w:rsid w:val="008B7635"/>
    <w:rsid w:val="008C101E"/>
    <w:rsid w:val="008C1C81"/>
    <w:rsid w:val="008C57D5"/>
    <w:rsid w:val="008E0696"/>
    <w:rsid w:val="008E22FB"/>
    <w:rsid w:val="008E24F5"/>
    <w:rsid w:val="008E6AC8"/>
    <w:rsid w:val="008F233E"/>
    <w:rsid w:val="008F2D2C"/>
    <w:rsid w:val="008F3427"/>
    <w:rsid w:val="009007D4"/>
    <w:rsid w:val="0090091E"/>
    <w:rsid w:val="009017E3"/>
    <w:rsid w:val="009022D1"/>
    <w:rsid w:val="00906416"/>
    <w:rsid w:val="00906767"/>
    <w:rsid w:val="00911BE7"/>
    <w:rsid w:val="009143C3"/>
    <w:rsid w:val="009152A3"/>
    <w:rsid w:val="00915451"/>
    <w:rsid w:val="009223AD"/>
    <w:rsid w:val="0092257F"/>
    <w:rsid w:val="00923B3A"/>
    <w:rsid w:val="00931358"/>
    <w:rsid w:val="00936776"/>
    <w:rsid w:val="009369BC"/>
    <w:rsid w:val="00937265"/>
    <w:rsid w:val="00946BA0"/>
    <w:rsid w:val="00953465"/>
    <w:rsid w:val="0095410F"/>
    <w:rsid w:val="00957670"/>
    <w:rsid w:val="00962CE1"/>
    <w:rsid w:val="009636D2"/>
    <w:rsid w:val="00966083"/>
    <w:rsid w:val="009701D5"/>
    <w:rsid w:val="0097106F"/>
    <w:rsid w:val="00975710"/>
    <w:rsid w:val="0098681B"/>
    <w:rsid w:val="009949D8"/>
    <w:rsid w:val="009A2332"/>
    <w:rsid w:val="009A2D24"/>
    <w:rsid w:val="009A4ED3"/>
    <w:rsid w:val="009B171D"/>
    <w:rsid w:val="009B1F90"/>
    <w:rsid w:val="009B296E"/>
    <w:rsid w:val="009B35DC"/>
    <w:rsid w:val="009C721E"/>
    <w:rsid w:val="009D19F2"/>
    <w:rsid w:val="009E03F1"/>
    <w:rsid w:val="009F25C8"/>
    <w:rsid w:val="009F54FF"/>
    <w:rsid w:val="009F5DCB"/>
    <w:rsid w:val="00A02F7C"/>
    <w:rsid w:val="00A04378"/>
    <w:rsid w:val="00A06B89"/>
    <w:rsid w:val="00A17ED4"/>
    <w:rsid w:val="00A2236A"/>
    <w:rsid w:val="00A25A5B"/>
    <w:rsid w:val="00A26644"/>
    <w:rsid w:val="00A30958"/>
    <w:rsid w:val="00A309A0"/>
    <w:rsid w:val="00A31D8E"/>
    <w:rsid w:val="00A3530B"/>
    <w:rsid w:val="00A40477"/>
    <w:rsid w:val="00A52833"/>
    <w:rsid w:val="00A541BA"/>
    <w:rsid w:val="00A61FE6"/>
    <w:rsid w:val="00A63198"/>
    <w:rsid w:val="00A70BDE"/>
    <w:rsid w:val="00A716A7"/>
    <w:rsid w:val="00A736B3"/>
    <w:rsid w:val="00A73D13"/>
    <w:rsid w:val="00A75416"/>
    <w:rsid w:val="00A75792"/>
    <w:rsid w:val="00A81BD1"/>
    <w:rsid w:val="00A84EE4"/>
    <w:rsid w:val="00A92A21"/>
    <w:rsid w:val="00A92F9D"/>
    <w:rsid w:val="00A9600B"/>
    <w:rsid w:val="00AA10F7"/>
    <w:rsid w:val="00AA6019"/>
    <w:rsid w:val="00AB196C"/>
    <w:rsid w:val="00AB4B85"/>
    <w:rsid w:val="00AB5811"/>
    <w:rsid w:val="00AC0DFB"/>
    <w:rsid w:val="00AC4C6A"/>
    <w:rsid w:val="00AD0939"/>
    <w:rsid w:val="00AD5D37"/>
    <w:rsid w:val="00AE01F5"/>
    <w:rsid w:val="00AE3230"/>
    <w:rsid w:val="00AF0A9B"/>
    <w:rsid w:val="00AF4638"/>
    <w:rsid w:val="00AF5DAD"/>
    <w:rsid w:val="00AF6288"/>
    <w:rsid w:val="00B0410C"/>
    <w:rsid w:val="00B11B7C"/>
    <w:rsid w:val="00B141CA"/>
    <w:rsid w:val="00B16CFB"/>
    <w:rsid w:val="00B226FF"/>
    <w:rsid w:val="00B24C81"/>
    <w:rsid w:val="00B252FF"/>
    <w:rsid w:val="00B30995"/>
    <w:rsid w:val="00B30AF9"/>
    <w:rsid w:val="00B34685"/>
    <w:rsid w:val="00B408C6"/>
    <w:rsid w:val="00B4224A"/>
    <w:rsid w:val="00B4398D"/>
    <w:rsid w:val="00B44951"/>
    <w:rsid w:val="00B46BE1"/>
    <w:rsid w:val="00B51318"/>
    <w:rsid w:val="00B519D2"/>
    <w:rsid w:val="00B53786"/>
    <w:rsid w:val="00B53A8A"/>
    <w:rsid w:val="00B53FBE"/>
    <w:rsid w:val="00B571BA"/>
    <w:rsid w:val="00B6147A"/>
    <w:rsid w:val="00B623DC"/>
    <w:rsid w:val="00B63194"/>
    <w:rsid w:val="00B64AF8"/>
    <w:rsid w:val="00B678C7"/>
    <w:rsid w:val="00B71562"/>
    <w:rsid w:val="00B74398"/>
    <w:rsid w:val="00B75F66"/>
    <w:rsid w:val="00B83D1A"/>
    <w:rsid w:val="00B8605B"/>
    <w:rsid w:val="00B90EBA"/>
    <w:rsid w:val="00B92FF6"/>
    <w:rsid w:val="00B947D9"/>
    <w:rsid w:val="00B9726F"/>
    <w:rsid w:val="00BB0ED0"/>
    <w:rsid w:val="00BB5BA7"/>
    <w:rsid w:val="00BB72D1"/>
    <w:rsid w:val="00BB7963"/>
    <w:rsid w:val="00BC0CBF"/>
    <w:rsid w:val="00BC3E53"/>
    <w:rsid w:val="00BC56C9"/>
    <w:rsid w:val="00BE0BC3"/>
    <w:rsid w:val="00BE46AF"/>
    <w:rsid w:val="00BE5EEF"/>
    <w:rsid w:val="00BF1CAC"/>
    <w:rsid w:val="00BF4BAD"/>
    <w:rsid w:val="00BF5306"/>
    <w:rsid w:val="00BF7ACB"/>
    <w:rsid w:val="00C01E6D"/>
    <w:rsid w:val="00C038DD"/>
    <w:rsid w:val="00C04B90"/>
    <w:rsid w:val="00C06855"/>
    <w:rsid w:val="00C107C6"/>
    <w:rsid w:val="00C111DF"/>
    <w:rsid w:val="00C13CF4"/>
    <w:rsid w:val="00C173B5"/>
    <w:rsid w:val="00C233D7"/>
    <w:rsid w:val="00C2690D"/>
    <w:rsid w:val="00C302CA"/>
    <w:rsid w:val="00C30379"/>
    <w:rsid w:val="00C31864"/>
    <w:rsid w:val="00C327EB"/>
    <w:rsid w:val="00C428BC"/>
    <w:rsid w:val="00C44F0E"/>
    <w:rsid w:val="00C47DE8"/>
    <w:rsid w:val="00C508E4"/>
    <w:rsid w:val="00C527C9"/>
    <w:rsid w:val="00C52BF4"/>
    <w:rsid w:val="00C55883"/>
    <w:rsid w:val="00C6177E"/>
    <w:rsid w:val="00C67643"/>
    <w:rsid w:val="00C7399D"/>
    <w:rsid w:val="00C757F5"/>
    <w:rsid w:val="00C76302"/>
    <w:rsid w:val="00C82953"/>
    <w:rsid w:val="00C8514A"/>
    <w:rsid w:val="00C868E4"/>
    <w:rsid w:val="00C90D38"/>
    <w:rsid w:val="00C95A21"/>
    <w:rsid w:val="00CA1E8E"/>
    <w:rsid w:val="00CA1EED"/>
    <w:rsid w:val="00CA20EA"/>
    <w:rsid w:val="00CA49C3"/>
    <w:rsid w:val="00CA779E"/>
    <w:rsid w:val="00CB300D"/>
    <w:rsid w:val="00CB3996"/>
    <w:rsid w:val="00CB4B84"/>
    <w:rsid w:val="00CB6705"/>
    <w:rsid w:val="00CB7D0B"/>
    <w:rsid w:val="00CC3E52"/>
    <w:rsid w:val="00CD32E7"/>
    <w:rsid w:val="00CD3DD5"/>
    <w:rsid w:val="00CE1D09"/>
    <w:rsid w:val="00CE3C33"/>
    <w:rsid w:val="00CE4788"/>
    <w:rsid w:val="00CF039D"/>
    <w:rsid w:val="00CF269B"/>
    <w:rsid w:val="00CF3609"/>
    <w:rsid w:val="00CF44F7"/>
    <w:rsid w:val="00CF7E5F"/>
    <w:rsid w:val="00D05430"/>
    <w:rsid w:val="00D06D65"/>
    <w:rsid w:val="00D112CE"/>
    <w:rsid w:val="00D1742A"/>
    <w:rsid w:val="00D21728"/>
    <w:rsid w:val="00D275E6"/>
    <w:rsid w:val="00D30D4A"/>
    <w:rsid w:val="00D339F6"/>
    <w:rsid w:val="00D427C0"/>
    <w:rsid w:val="00D43559"/>
    <w:rsid w:val="00D45FF5"/>
    <w:rsid w:val="00D50FDF"/>
    <w:rsid w:val="00D527F2"/>
    <w:rsid w:val="00D543E4"/>
    <w:rsid w:val="00D6249A"/>
    <w:rsid w:val="00D625E8"/>
    <w:rsid w:val="00D638DB"/>
    <w:rsid w:val="00D63D93"/>
    <w:rsid w:val="00D66C27"/>
    <w:rsid w:val="00D70507"/>
    <w:rsid w:val="00D81510"/>
    <w:rsid w:val="00D8391C"/>
    <w:rsid w:val="00D91850"/>
    <w:rsid w:val="00D9638C"/>
    <w:rsid w:val="00D974E8"/>
    <w:rsid w:val="00DB24B1"/>
    <w:rsid w:val="00DB2908"/>
    <w:rsid w:val="00DB7E8F"/>
    <w:rsid w:val="00DC27D7"/>
    <w:rsid w:val="00DC4DB4"/>
    <w:rsid w:val="00DC4F6A"/>
    <w:rsid w:val="00DC61B5"/>
    <w:rsid w:val="00DC6275"/>
    <w:rsid w:val="00DC6585"/>
    <w:rsid w:val="00DD23D4"/>
    <w:rsid w:val="00DD358F"/>
    <w:rsid w:val="00DE027F"/>
    <w:rsid w:val="00DE138A"/>
    <w:rsid w:val="00DE3044"/>
    <w:rsid w:val="00DE5113"/>
    <w:rsid w:val="00DE78AA"/>
    <w:rsid w:val="00DF081A"/>
    <w:rsid w:val="00E03EAD"/>
    <w:rsid w:val="00E042FB"/>
    <w:rsid w:val="00E11F94"/>
    <w:rsid w:val="00E178DF"/>
    <w:rsid w:val="00E2534B"/>
    <w:rsid w:val="00E25396"/>
    <w:rsid w:val="00E26367"/>
    <w:rsid w:val="00E26432"/>
    <w:rsid w:val="00E2792E"/>
    <w:rsid w:val="00E30DF5"/>
    <w:rsid w:val="00E32ED5"/>
    <w:rsid w:val="00E33388"/>
    <w:rsid w:val="00E4084C"/>
    <w:rsid w:val="00E40920"/>
    <w:rsid w:val="00E456B4"/>
    <w:rsid w:val="00E472B9"/>
    <w:rsid w:val="00E51518"/>
    <w:rsid w:val="00E55C54"/>
    <w:rsid w:val="00E60D10"/>
    <w:rsid w:val="00E63D0F"/>
    <w:rsid w:val="00E7254E"/>
    <w:rsid w:val="00E73FB4"/>
    <w:rsid w:val="00E74903"/>
    <w:rsid w:val="00E75D3F"/>
    <w:rsid w:val="00E769FB"/>
    <w:rsid w:val="00E76DF9"/>
    <w:rsid w:val="00E800BA"/>
    <w:rsid w:val="00E85D4D"/>
    <w:rsid w:val="00E97669"/>
    <w:rsid w:val="00EA018F"/>
    <w:rsid w:val="00EA0E28"/>
    <w:rsid w:val="00EA3129"/>
    <w:rsid w:val="00EA34BD"/>
    <w:rsid w:val="00EB01BE"/>
    <w:rsid w:val="00EB042F"/>
    <w:rsid w:val="00EB06BE"/>
    <w:rsid w:val="00EB380C"/>
    <w:rsid w:val="00EC48CA"/>
    <w:rsid w:val="00EC5B63"/>
    <w:rsid w:val="00EC5F85"/>
    <w:rsid w:val="00EC6A0F"/>
    <w:rsid w:val="00ED3CBC"/>
    <w:rsid w:val="00ED4DEC"/>
    <w:rsid w:val="00ED771C"/>
    <w:rsid w:val="00EE2113"/>
    <w:rsid w:val="00EE7A07"/>
    <w:rsid w:val="00EF5E47"/>
    <w:rsid w:val="00EF7A66"/>
    <w:rsid w:val="00F00DA7"/>
    <w:rsid w:val="00F01066"/>
    <w:rsid w:val="00F034C8"/>
    <w:rsid w:val="00F07AAA"/>
    <w:rsid w:val="00F07CD8"/>
    <w:rsid w:val="00F11C4C"/>
    <w:rsid w:val="00F13A9F"/>
    <w:rsid w:val="00F13FFD"/>
    <w:rsid w:val="00F171AF"/>
    <w:rsid w:val="00F17C8C"/>
    <w:rsid w:val="00F217F9"/>
    <w:rsid w:val="00F21E8D"/>
    <w:rsid w:val="00F2580E"/>
    <w:rsid w:val="00F30BFB"/>
    <w:rsid w:val="00F338CD"/>
    <w:rsid w:val="00F35350"/>
    <w:rsid w:val="00F3712F"/>
    <w:rsid w:val="00F41CD5"/>
    <w:rsid w:val="00F46122"/>
    <w:rsid w:val="00F46706"/>
    <w:rsid w:val="00F53B69"/>
    <w:rsid w:val="00F61AE0"/>
    <w:rsid w:val="00F704A6"/>
    <w:rsid w:val="00F723F9"/>
    <w:rsid w:val="00F759FC"/>
    <w:rsid w:val="00F760D2"/>
    <w:rsid w:val="00F80BDD"/>
    <w:rsid w:val="00F85602"/>
    <w:rsid w:val="00F92E20"/>
    <w:rsid w:val="00F93B84"/>
    <w:rsid w:val="00F94CBB"/>
    <w:rsid w:val="00F967C1"/>
    <w:rsid w:val="00F97A75"/>
    <w:rsid w:val="00FA0F27"/>
    <w:rsid w:val="00FA1B38"/>
    <w:rsid w:val="00FA254E"/>
    <w:rsid w:val="00FA3557"/>
    <w:rsid w:val="00FB1CEF"/>
    <w:rsid w:val="00FB2C65"/>
    <w:rsid w:val="00FB37A3"/>
    <w:rsid w:val="00FB4069"/>
    <w:rsid w:val="00FB52C5"/>
    <w:rsid w:val="00FB734D"/>
    <w:rsid w:val="00FC0B43"/>
    <w:rsid w:val="00FC1015"/>
    <w:rsid w:val="00FD04E3"/>
    <w:rsid w:val="00FD132E"/>
    <w:rsid w:val="00FD7FAC"/>
    <w:rsid w:val="00FE12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B542B"/>
  <w15:docId w15:val="{F25A2430-69F4-4A9E-A416-4270F183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D3F"/>
    <w:rPr>
      <w:lang w:val="fr-CA"/>
    </w:rPr>
  </w:style>
  <w:style w:type="paragraph" w:styleId="Heading1">
    <w:name w:val="heading 1"/>
    <w:basedOn w:val="Normal"/>
    <w:link w:val="Heading1Char"/>
    <w:uiPriority w:val="9"/>
    <w:qFormat/>
    <w:rsid w:val="00C44F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93B"/>
    <w:rPr>
      <w:color w:val="0000FF" w:themeColor="hyperlink"/>
      <w:u w:val="single"/>
    </w:rPr>
  </w:style>
  <w:style w:type="paragraph" w:styleId="ListParagraph">
    <w:name w:val="List Paragraph"/>
    <w:basedOn w:val="Normal"/>
    <w:uiPriority w:val="34"/>
    <w:qFormat/>
    <w:rsid w:val="0005493B"/>
    <w:pPr>
      <w:ind w:left="720"/>
      <w:contextualSpacing/>
    </w:pPr>
  </w:style>
  <w:style w:type="paragraph" w:styleId="NormalWeb">
    <w:name w:val="Normal (Web)"/>
    <w:basedOn w:val="Normal"/>
    <w:uiPriority w:val="99"/>
    <w:unhideWhenUsed/>
    <w:rsid w:val="00292E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69E8"/>
    <w:rPr>
      <w:b/>
      <w:bCs/>
    </w:rPr>
  </w:style>
  <w:style w:type="paragraph" w:customStyle="1" w:styleId="c-article-bodytext">
    <w:name w:val="c-article-body__text"/>
    <w:basedOn w:val="Normal"/>
    <w:rsid w:val="009B35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345E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B5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448"/>
  </w:style>
  <w:style w:type="paragraph" w:styleId="Footer">
    <w:name w:val="footer"/>
    <w:basedOn w:val="Normal"/>
    <w:link w:val="FooterChar"/>
    <w:uiPriority w:val="99"/>
    <w:unhideWhenUsed/>
    <w:rsid w:val="005B5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448"/>
  </w:style>
  <w:style w:type="paragraph" w:customStyle="1" w:styleId="xmsonormal">
    <w:name w:val="x_msonormal"/>
    <w:basedOn w:val="Normal"/>
    <w:rsid w:val="00C26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44F0E"/>
    <w:rPr>
      <w:rFonts w:ascii="Times New Roman" w:eastAsia="Times New Roman" w:hAnsi="Times New Roman" w:cs="Times New Roman"/>
      <w:b/>
      <w:bCs/>
      <w:kern w:val="36"/>
      <w:sz w:val="48"/>
      <w:szCs w:val="48"/>
    </w:rPr>
  </w:style>
  <w:style w:type="paragraph" w:customStyle="1" w:styleId="article-subtitle">
    <w:name w:val="article-subtitle"/>
    <w:basedOn w:val="Normal"/>
    <w:rsid w:val="00C44F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eak-words">
    <w:name w:val="break-words"/>
    <w:basedOn w:val="DefaultParagraphFont"/>
    <w:rsid w:val="00041716"/>
  </w:style>
  <w:style w:type="paragraph" w:styleId="Revision">
    <w:name w:val="Revision"/>
    <w:hidden/>
    <w:uiPriority w:val="99"/>
    <w:semiHidden/>
    <w:rsid w:val="00580F29"/>
    <w:pPr>
      <w:spacing w:after="0" w:line="240" w:lineRule="auto"/>
    </w:pPr>
  </w:style>
  <w:style w:type="paragraph" w:styleId="BalloonText">
    <w:name w:val="Balloon Text"/>
    <w:basedOn w:val="Normal"/>
    <w:link w:val="BalloonTextChar"/>
    <w:uiPriority w:val="99"/>
    <w:semiHidden/>
    <w:unhideWhenUsed/>
    <w:rsid w:val="003568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8D7"/>
    <w:rPr>
      <w:rFonts w:ascii="Segoe UI" w:hAnsi="Segoe UI" w:cs="Segoe UI"/>
      <w:sz w:val="18"/>
      <w:szCs w:val="1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A273E-8A63-4F32-8B92-41001655C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878</Words>
  <Characters>5011</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CA0106709 LP7</dc:title>
  <dc:creator>User</dc:creator>
  <cp:lastModifiedBy>Damji, Aly</cp:lastModifiedBy>
  <cp:revision>2</cp:revision>
  <dcterms:created xsi:type="dcterms:W3CDTF">2022-06-08T14:45:00Z</dcterms:created>
  <dcterms:modified xsi:type="dcterms:W3CDTF">2022-06-08T14:45:00Z</dcterms:modified>
</cp:coreProperties>
</file>